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r>
        <w:rPr>
          <w:rFonts w:ascii="Arial" w:hAnsi="Arial" w:cs="Arial"/>
          <w:color w:val="252525"/>
        </w:rPr>
        <w:t>         ПРОЕКТ</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АДМИНИСТРАЦИЯ</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МАНСУРОВСКОГО СЕЛЬСОВЕТА</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СОВЕТСКОГО РАЙОНА</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КУРСКОЙ ОБЛАСТИ</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ПОСТАНОВЛЕНИЕ</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от  «__» _______ 2019 года № __</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jc w:val="center"/>
        <w:rPr>
          <w:rFonts w:ascii="Arial" w:hAnsi="Arial" w:cs="Arial"/>
          <w:color w:val="252525"/>
        </w:rPr>
      </w:pPr>
      <w:r>
        <w:rPr>
          <w:rStyle w:val="a4"/>
          <w:rFonts w:ascii="Arial" w:hAnsi="Arial" w:cs="Arial"/>
          <w:color w:val="252525"/>
        </w:rPr>
        <w:t>Об утверждении административного регламента предоставления Администрацией Мансуровского сельсовета Советского района Курской области</w:t>
      </w:r>
      <w:r>
        <w:rPr>
          <w:rFonts w:ascii="Arial" w:hAnsi="Arial" w:cs="Arial"/>
          <w:color w:val="252525"/>
        </w:rPr>
        <w:t> </w:t>
      </w:r>
      <w:r>
        <w:rPr>
          <w:rStyle w:val="a4"/>
          <w:rFonts w:ascii="Arial" w:hAnsi="Arial" w:cs="Arial"/>
          <w:color w:val="252525"/>
        </w:rPr>
        <w:t>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w:t>
      </w:r>
    </w:p>
    <w:p w:rsidR="00E8384A" w:rsidRDefault="00E8384A" w:rsidP="00E8384A">
      <w:pPr>
        <w:numPr>
          <w:ilvl w:val="0"/>
          <w:numId w:val="3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p w:rsidR="00E8384A" w:rsidRDefault="00E8384A" w:rsidP="00E8384A">
      <w:pPr>
        <w:numPr>
          <w:ilvl w:val="0"/>
          <w:numId w:val="3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Постановление администрации Мансуровского сельсовета Советского района Курской области от 30.11.2017 года №94 ( в редакции от 11.04.2018 г. №34/1)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Мансуровского сельсовета Советского района Курской области, и ежемесячной доплаты к пенсии выборным должностным лицам» считать утратившим силу.</w:t>
      </w:r>
    </w:p>
    <w:p w:rsidR="00E8384A" w:rsidRDefault="00E8384A" w:rsidP="00E8384A">
      <w:pPr>
        <w:numPr>
          <w:ilvl w:val="0"/>
          <w:numId w:val="3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Глава Мансуровского сельсовета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Советского района                                                               А.А.Анненков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УТВЕРЖДЕН</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постановлением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Мансуровского сельсовета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Советского района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от 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АДМИНИСТРАТИВНЫЙ РЕГЛАМЕНТ</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предоставления Администрацией Мансуровского сельсовета Советского района Курской области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numPr>
          <w:ilvl w:val="0"/>
          <w:numId w:val="31"/>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Общие положения</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numPr>
          <w:ilvl w:val="0"/>
          <w:numId w:val="32"/>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Предмет регулирования административного регламента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Административный регламент предоставления Администрацией Мансуровского сельсовета Советского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numPr>
          <w:ilvl w:val="0"/>
          <w:numId w:val="33"/>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Круг заявителей</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лица, замещавшие должности муниципальной службы в  Администрации Мансуровского сельсовета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лица, замещавшие выборные должности в Администрации Мансуровского сельсовета Советского района Курской области на постоянной основе;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либо их  уполномоченные представители  (далее - заявители).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1.2.1. Заявителями пенсии за выслугу лет  являются муниципальные служащие, которые: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5"/>
            <w:rFonts w:ascii="Arial" w:hAnsi="Arial" w:cs="Arial"/>
            <w:color w:val="0FA89D"/>
            <w:u w:val="none"/>
          </w:rPr>
          <w:t>Федеральным законом</w:t>
        </w:r>
      </w:hyperlink>
      <w:r>
        <w:rPr>
          <w:rFonts w:ascii="Arial" w:hAnsi="Arial" w:cs="Arial"/>
          <w:color w:val="252525"/>
        </w:rPr>
        <w:t> от 28.12.2013 № 400-ФЗ "О страховых пенсиях" либо досрочно назначенной  в соответствии с </w:t>
      </w:r>
      <w:hyperlink r:id="rId6" w:history="1">
        <w:r>
          <w:rPr>
            <w:rStyle w:val="a5"/>
            <w:rFonts w:ascii="Arial" w:hAnsi="Arial" w:cs="Arial"/>
            <w:color w:val="0FA89D"/>
            <w:u w:val="none"/>
          </w:rPr>
          <w:t>Законом</w:t>
        </w:r>
      </w:hyperlink>
      <w:r>
        <w:rPr>
          <w:rFonts w:ascii="Arial" w:hAnsi="Arial" w:cs="Arial"/>
          <w:color w:val="252525"/>
        </w:rPr>
        <w:t xml:space="preserve"> Российской Федерации от 19.04.1991 № 1032-1 "О занятости населения в Российской Федерации", при наличии стажа муниципальной службы, продолжительность которого для </w:t>
      </w:r>
      <w:r>
        <w:rPr>
          <w:rFonts w:ascii="Arial" w:hAnsi="Arial" w:cs="Arial"/>
          <w:color w:val="252525"/>
        </w:rPr>
        <w:lastRenderedPageBreak/>
        <w:t>назначения пенсии за выслугу лет в соответствующем году определяется согласно </w:t>
      </w:r>
      <w:hyperlink r:id="rId7" w:history="1">
        <w:r>
          <w:rPr>
            <w:rStyle w:val="a5"/>
            <w:rFonts w:ascii="Arial" w:hAnsi="Arial" w:cs="Arial"/>
            <w:color w:val="0FA89D"/>
            <w:u w:val="none"/>
          </w:rPr>
          <w:t>приложению</w:t>
        </w:r>
      </w:hyperlink>
      <w:r>
        <w:rPr>
          <w:rFonts w:ascii="Arial" w:hAnsi="Arial" w:cs="Arial"/>
          <w:color w:val="252525"/>
        </w:rPr>
        <w:t> к </w:t>
      </w:r>
      <w:hyperlink r:id="rId8" w:history="1">
        <w:r>
          <w:rPr>
            <w:rStyle w:val="a5"/>
            <w:rFonts w:ascii="Arial" w:hAnsi="Arial" w:cs="Arial"/>
            <w:color w:val="0FA89D"/>
            <w:u w:val="none"/>
          </w:rPr>
          <w:t>Федеральному закону</w:t>
        </w:r>
      </w:hyperlink>
      <w:r>
        <w:rPr>
          <w:rFonts w:ascii="Arial" w:hAnsi="Arial" w:cs="Arial"/>
          <w:color w:val="252525"/>
        </w:rPr>
        <w:t> от 15.12.2001 №166-ФЗ "О государственном пенсионном обеспечении в Российской Федерации: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Год назначения пенсии за выслугу лет</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Стаж для назначения пенсии за выслугу лет в соответствующем году</w:t>
            </w:r>
          </w:p>
        </w:tc>
      </w:tr>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2017</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15 лет 6 месяцев</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2018</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16 лет</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2019</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16 лет 6 месяцев</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2020</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17 лет</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2021</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17 лет 6 месяцев</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2022</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18 лет</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2023</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18 лет 6 месяцев</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2024</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19 лет</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2025</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19 лет 6 месяцев</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tbl>
      <w:tblPr>
        <w:tblW w:w="9705" w:type="dxa"/>
        <w:shd w:val="clear" w:color="auto" w:fill="FFFFFF"/>
        <w:tblCellMar>
          <w:top w:w="15" w:type="dxa"/>
          <w:left w:w="15" w:type="dxa"/>
          <w:bottom w:w="15" w:type="dxa"/>
          <w:right w:w="15" w:type="dxa"/>
        </w:tblCellMar>
        <w:tblLook w:val="04A0"/>
      </w:tblPr>
      <w:tblGrid>
        <w:gridCol w:w="3405"/>
        <w:gridCol w:w="6300"/>
      </w:tblGrid>
      <w:tr w:rsidR="00E8384A" w:rsidTr="00E8384A">
        <w:tc>
          <w:tcPr>
            <w:tcW w:w="3405"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2026 и последующие годы</w:t>
            </w:r>
          </w:p>
        </w:tc>
        <w:tc>
          <w:tcPr>
            <w:tcW w:w="6300" w:type="dxa"/>
            <w:shd w:val="clear" w:color="auto" w:fill="FFFFFF"/>
            <w:vAlign w:val="center"/>
            <w:hideMark/>
          </w:tcPr>
          <w:p w:rsidR="00E8384A" w:rsidRDefault="00E8384A">
            <w:pPr>
              <w:pStyle w:val="a3"/>
              <w:spacing w:before="0" w:beforeAutospacing="0"/>
              <w:rPr>
                <w:rFonts w:ascii="Arial" w:hAnsi="Arial" w:cs="Arial"/>
                <w:color w:val="252525"/>
              </w:rPr>
            </w:pPr>
            <w:r>
              <w:rPr>
                <w:rFonts w:ascii="Arial" w:hAnsi="Arial" w:cs="Arial"/>
                <w:color w:val="252525"/>
              </w:rPr>
              <w:t>20 лет</w:t>
            </w:r>
          </w:p>
        </w:tc>
      </w:tr>
    </w:tbl>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u w:val="single"/>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ascii="Arial" w:hAnsi="Arial" w:cs="Arial"/>
          <w:color w:val="252525"/>
          <w:u w:val="single"/>
        </w:rPr>
        <w:t>уволены с муниципальной службы по следующим основаниям</w:t>
      </w:r>
      <w:r>
        <w:rPr>
          <w:rFonts w:ascii="Arial" w:hAnsi="Arial" w:cs="Arial"/>
          <w:color w:val="252525"/>
        </w:rPr>
        <w:t>:</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соглашение сторон;</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расторжение трудового договора по инициативе муниципального служащего;</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  отказ муниципального служащего от продолжения работы в связи с изменением определенных сторонами условий трудового договора;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5"/>
            <w:rFonts w:ascii="Arial" w:hAnsi="Arial" w:cs="Arial"/>
            <w:color w:val="0FA89D"/>
            <w:u w:val="none"/>
          </w:rPr>
          <w:t>частью 2 статьи 19</w:t>
        </w:r>
      </w:hyperlink>
      <w:r>
        <w:rPr>
          <w:rFonts w:ascii="Arial" w:hAnsi="Arial" w:cs="Arial"/>
          <w:color w:val="252525"/>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ascii="Arial" w:hAnsi="Arial" w:cs="Arial"/>
          <w:color w:val="252525"/>
          <w:u w:val="single"/>
        </w:rPr>
        <w:t>уволены с муниципальной службы по  следующим основаниям</w:t>
      </w: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отказ муниципального служащего от перевода в другую местность вместе с представителем нанимателя (работодателем);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наличие заболевания, препятствующего прохождению муниципальной службы и подтвержденного заключением медицинской организации;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сокращение численности или штата муниципальных служащих в органах местного самоуправления и их аппаратах;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ликвидация органов местного самоуправления;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признание муниципального служащего недееспособным или ограниченно дееспособным решением суда, вступившим в законную силу.</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5"/>
            <w:rFonts w:ascii="Arial" w:hAnsi="Arial" w:cs="Arial"/>
            <w:color w:val="0FA89D"/>
            <w:u w:val="none"/>
          </w:rPr>
          <w:t>Федеральным законом</w:t>
        </w:r>
      </w:hyperlink>
      <w:r>
        <w:rPr>
          <w:rFonts w:ascii="Arial" w:hAnsi="Arial" w:cs="Arial"/>
          <w:color w:val="252525"/>
        </w:rPr>
        <w:t> от 28.12.2013  № 400-ФЗ "О страховых пенсиях".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1.2.3. Заявителями ежемесячной доплаты к страховой пенсии по старости (инвалидности)  являются лица, замещавшие выборные должности в Администрации Мансуровского сельсовета Советского района Курской области на постоянной основе: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Глава Мансуровского сельсовета Советского района Курской области, председатель Собрания депутатов Мансуровского сельсовета Советского района Курской области, осуществлявшие полномочия выборного должностного лица местного самоуправления на постоянной основе.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Право на установление ежемесячной доплаты к страховой пенсии по старости (инвалидности) определяется Правилами.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1.3 Требования к порядку информирования о предоставлении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услуги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организуется следующим образом: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индивидуальное информирование (устное, письменное);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публичное информирование (средства массовой информации, сеть «Интернет»).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организуется следующим образом: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индивидуальное информирование (устное, письменное);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публичное информирование (средства массовой информации, сеть «Интернет»).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Индивидуальное устное информирование осуществляется специалистами Администрации Мансуровского сельсовета Советского района (далее - Администрация)   при обращении заявителей за информацией лично (в том числе по телефону).</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Время индивидуального устного информирования заявителя  (в том числе по телефону) не может превышать 10 минут.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При ответах на телефонные звонки и устные обращения специалисты соблюдают  правила служебной этики.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Письменное, индивидуальное 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должен дать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Pr>
            <w:rStyle w:val="a5"/>
            <w:rFonts w:ascii="Arial" w:hAnsi="Arial" w:cs="Arial"/>
            <w:color w:val="0FA89D"/>
            <w:u w:val="none"/>
          </w:rPr>
          <w:t>части 2 статьи 6</w:t>
        </w:r>
      </w:hyperlink>
      <w:r>
        <w:rPr>
          <w:rFonts w:ascii="Arial" w:hAnsi="Arial" w:cs="Arial"/>
          <w:color w:val="252525"/>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На Едином портале можно получить информацию о (об):</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круге заявителей;</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сроке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результате предоставления муниципальной услуги, порядке выдачи результата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формы заявлений (уведомлений, сообщений), используемые при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Информация об услуге предоставляется бесплатно.</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На информационных стендах в помещении, предназначенном для предоставления муниципальной услуги размещается следующая информация: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перечни документов, необходимых для предоставления муниципальной услуги, и требования, предъявляемые  к этим документам;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порядок обжалования решения, действий или бездействия должностных лиц, предоставляющих муниципальную услугу;</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основания отказа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основания приостановления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порядок информирования о ходе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порядок получения консультаций;</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образцы оформления документов, необходимых для предоставления муниципальной услуги, и требования к ним.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 Курской области </w:t>
      </w:r>
      <w:hyperlink r:id="rId12" w:history="1">
        <w:r>
          <w:rPr>
            <w:rStyle w:val="a5"/>
            <w:rFonts w:ascii="Arial" w:hAnsi="Arial" w:cs="Arial"/>
            <w:color w:val="0FA89D"/>
            <w:u w:val="none"/>
          </w:rPr>
          <w:t> https://мансурово46.рф</w:t>
        </w:r>
      </w:hyperlink>
      <w:r>
        <w:rPr>
          <w:rFonts w:ascii="Arial" w:hAnsi="Arial" w:cs="Arial"/>
          <w:color w:val="252525"/>
        </w:rPr>
        <w:t>, и  на Едином портале </w:t>
      </w:r>
      <w:hyperlink r:id="rId13" w:history="1">
        <w:r>
          <w:rPr>
            <w:rStyle w:val="a5"/>
            <w:rFonts w:ascii="Arial" w:hAnsi="Arial" w:cs="Arial"/>
            <w:color w:val="0FA89D"/>
            <w:u w:val="none"/>
          </w:rPr>
          <w:t>https://www.gosuslugi.ru.»</w:t>
        </w:r>
      </w:hyperlink>
      <w:r>
        <w:rPr>
          <w:rFonts w:ascii="Arial" w:hAnsi="Arial" w:cs="Arial"/>
          <w:color w:val="252525"/>
          <w:u w:val="single"/>
        </w:rPr>
        <w:t>.</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numPr>
          <w:ilvl w:val="0"/>
          <w:numId w:val="34"/>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II. Стандарт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 Наименование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Назначение и выплата пенсии за 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2.2. Наименование органа, предоставляющего муниципальную услугу</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Муниципальная услуга предоставляется Администрацией Мансуровского сельсовета Советского района Курской области.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 предоставлении муниципальной услуги участвует: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отделение Пенсионного фонда  Российской Федерации по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Собрание депутатов Мансуровского сельсовета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кредитные организации в части зачисления денежных средств на лицевые счета получателей;</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федеральное государственное унитарное предприятие «Почта России» (далее по тексту - ФГУП), в части доставки денежных средств получателю;</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комитет социального обеспечения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2.3. Описание результата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Результатом предоставления муниципальной услуги является: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решение о назначении и выплата пенсии за выслугу лет лицам, замещавшим должности муниципальной службы в Администрации Мансуровского сельсовета Советского района Курской области, и ежемесячной доплаты к пенсии выборным должностным лицам;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отказ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Срок принятия решения о предоставления услуги не более  30  календарных дней со дня подачи заявления и документов.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xml:space="preserve">Срок выдачи (направления) документов, являющихся результатом предоставления услуги – передача выплатных документов в кредитные </w:t>
      </w:r>
      <w:r>
        <w:rPr>
          <w:rFonts w:ascii="Arial" w:hAnsi="Arial" w:cs="Arial"/>
          <w:color w:val="252525"/>
        </w:rPr>
        <w:lastRenderedPageBreak/>
        <w:t>организации составляет 1 рабочий день со дня перечисления денежных средств в указанные организации.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2.5. Нормативные правовые акты, регулирующие предоставление</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Pr>
            <w:rStyle w:val="a5"/>
            <w:rFonts w:ascii="Arial" w:hAnsi="Arial" w:cs="Arial"/>
            <w:color w:val="0FA89D"/>
            <w:u w:val="none"/>
          </w:rPr>
          <w:t> https://мансурово46.рф</w:t>
        </w:r>
      </w:hyperlink>
      <w:r>
        <w:rPr>
          <w:rFonts w:ascii="Arial" w:hAnsi="Arial" w:cs="Arial"/>
          <w:color w:val="252525"/>
        </w:rPr>
        <w:t>, в сети «Интернет», а также на Едином портале </w:t>
      </w:r>
      <w:hyperlink r:id="rId15" w:history="1">
        <w:r>
          <w:rPr>
            <w:rStyle w:val="a5"/>
            <w:rFonts w:ascii="Arial" w:hAnsi="Arial" w:cs="Arial"/>
            <w:color w:val="0FA89D"/>
            <w:u w:val="none"/>
          </w:rPr>
          <w:t>https://www.gosuslugi.ru</w:t>
        </w:r>
      </w:hyperlink>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2.6.1. Для назначения (перерасчета) пенсии за выслугу лет заявитель предоставляет следующие документы: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а) </w:t>
      </w:r>
      <w:hyperlink r:id="rId16" w:history="1">
        <w:r>
          <w:rPr>
            <w:rStyle w:val="a5"/>
            <w:rFonts w:ascii="Arial" w:hAnsi="Arial" w:cs="Arial"/>
            <w:color w:val="0FA89D"/>
            <w:u w:val="none"/>
          </w:rPr>
          <w:t>заявление</w:t>
        </w:r>
      </w:hyperlink>
      <w:r>
        <w:rPr>
          <w:rFonts w:ascii="Arial" w:hAnsi="Arial" w:cs="Arial"/>
          <w:color w:val="252525"/>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б) копия трудовой книжки;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 копия паспорта;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г) копия военного билета (при наличии).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2.6.2. Заявление может подано:</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в электронной форме,  путем направления электронного документа на официальную электронную почту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б) копия решения об освобождении от должности муниципальной службы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 справка о должностях, периодах работы (службы), которые включаются в стаж муниципальной службы для назначения пенсии за выслугу лет;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Непредставление заявителем указанных документов не является основанием для отказа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2.8.Указание на запрет требовать от заявителя</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Не допускается требовать от заявителя: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Pr>
            <w:rStyle w:val="a5"/>
            <w:rFonts w:ascii="Arial" w:hAnsi="Arial" w:cs="Arial"/>
            <w:color w:val="0FA89D"/>
            <w:u w:val="none"/>
          </w:rPr>
          <w:t>частью 1 статьи 1</w:t>
        </w:r>
      </w:hyperlink>
      <w:r>
        <w:rPr>
          <w:rFonts w:ascii="Arial" w:hAnsi="Arial" w:cs="Arial"/>
          <w:color w:val="252525"/>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Pr>
            <w:rStyle w:val="a5"/>
            <w:rFonts w:ascii="Arial" w:hAnsi="Arial" w:cs="Arial"/>
            <w:color w:val="0FA89D"/>
            <w:u w:val="none"/>
          </w:rPr>
          <w:t>частью 6</w:t>
        </w:r>
      </w:hyperlink>
      <w:r>
        <w:rPr>
          <w:rFonts w:ascii="Arial" w:hAnsi="Arial" w:cs="Arial"/>
          <w:color w:val="252525"/>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w:t>
      </w:r>
      <w:r>
        <w:rPr>
          <w:rFonts w:ascii="Arial" w:hAnsi="Arial" w:cs="Arial"/>
          <w:color w:val="252525"/>
        </w:rPr>
        <w:lastRenderedPageBreak/>
        <w:t>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2.9. Исчерпывающий перечень оснований для отказа в приеме документов, необходимых для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Оснований для отказа в приеме документов, необходимых для предоставления муниципальной услуги законодательством не предусмотрено.</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2.10.1 Основания для приостановления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2.10.1.1. Предоставление муниципальной услуги  приостанавливается в период нахождения заявителя на муниципальной службе;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2.10.2. Основания для отказа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а) несоответствие муниципального служащего области требованиям, изложенным в пункте 1.2.1 настоящего Административного регламента;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б) недостоверность сведений, содержащихся в заявлении и (или) документах, предусмотренных   пунктом  </w:t>
      </w:r>
      <w:hyperlink r:id="rId19" w:history="1">
        <w:r>
          <w:rPr>
            <w:rStyle w:val="a5"/>
            <w:rFonts w:ascii="Arial" w:hAnsi="Arial" w:cs="Arial"/>
            <w:color w:val="0FA89D"/>
            <w:u w:val="none"/>
          </w:rPr>
          <w:t>2.6.1</w:t>
        </w:r>
      </w:hyperlink>
      <w:r>
        <w:rPr>
          <w:rFonts w:ascii="Arial" w:hAnsi="Arial" w:cs="Arial"/>
          <w:color w:val="252525"/>
        </w:rPr>
        <w:t> настоящего административного регламента.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Услуги, которые являются необходимыми и обязательными для предоставления муниципальной услуги, не предусмотрены.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2.12. Порядок, размер и основания взимания государственной пошлины или иной платы, взимаемой за предоставление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Муниципальная услуга предоставляется без взимания государственной пошлины или иной платы.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2.13.</w:t>
      </w:r>
      <w:r>
        <w:rPr>
          <w:rFonts w:ascii="Arial" w:hAnsi="Arial" w:cs="Arial"/>
          <w:color w:val="252525"/>
        </w:rPr>
        <w:t> </w:t>
      </w:r>
      <w:r>
        <w:rPr>
          <w:rStyle w:val="a4"/>
          <w:rFonts w:ascii="Arial" w:hAnsi="Arial" w:cs="Arial"/>
          <w:color w:val="252525"/>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Услуги, которые являются необходимыми и обязательными для предоставления муниципальной услуги, не предусмотрены.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2.15.1. При непосредственном обращении заявителя лично, максимальный срок регистрации заявления – 15 минут.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регистрирует заявление с документами в соответствии с правилами делопроизводства;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 сообщает заявителю о дате выдачи результата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Pr>
          <w:rFonts w:ascii="Arial" w:hAnsi="Arial" w:cs="Arial"/>
          <w:color w:val="252525"/>
        </w:rPr>
        <w:lastRenderedPageBreak/>
        <w:t>соответствии с законодательством Российской Федерации о социальной защите инвалидов.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Места ожидания заявителей оборудуются стульями и (или) кресельными секциями, и (или) скамьями.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2.16.3.    Обеспечение доступности для инвалидов.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возможность беспрепятственного входа в помещение  и выхода из него;</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сопровождение инвалидов, имеющих стойкие расстройства функции зрения и самостоятельного передвижения, и оказание им помощи;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содействие со стороны должностных лиц, при необходимости, инвалиду при входе в объект и выходе из него;</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оборудование на прилегающих к зданию территориях мест для парковки автотранспортных средств инвалидов;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сопровождение инвалидов, имеющих стойкие расстройства функции зрения и самостоятельного передвижения, по территории объекта;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проведение инструктажа должностных лиц, осуществляющих первичный контакт с получателями услуги, по вопросам работы с инвалидами;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допуск в помещение сурдопереводчика и тифлосурдопереводчика;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предоставление, при необходимости, услуги по месту жительства инвалида или в дистанционном режиме;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hAnsi="Arial" w:cs="Arial"/>
          <w:color w:val="252525"/>
        </w:rPr>
        <w:t> </w:t>
      </w:r>
      <w:r>
        <w:rPr>
          <w:rStyle w:val="a4"/>
          <w:rFonts w:ascii="Arial" w:hAnsi="Arial" w:cs="Arial"/>
          <w:color w:val="252525"/>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Показатели доступности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транспортная или пешая доступность к местам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доступность обращения за предоставлением муниципальной услуги, в том числе для лиц с ограниченными возможностями здоровья;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Показатели качества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полнота и актуальность информации о порядке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количество фактов  взаимодействия заявителя с должностными лицами при предоставлении муниципальной услуги и их продолжительность;</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отсутствие очередей при приеме и выдаче документов заявителям;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отсутствие обоснованных жалоб на действия (бездействие) специалистов и уполномоченных должностных лиц;</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отсутствие  жалоб на некорректное, невнимательное отношение специалистов и уполномоченных должностных лиц к заявителям.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2.18. Иные требования, в том числе учитывающие особенности предоставления муниципальной услуги в электронной форме</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Муниципальная услуга в электронной форме в настоящее время не предоставляется.</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Исчерпывающий перечень административных процедур:</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1) прием и регистрация заявления и  документов, необходимых для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 формирование и направление межведомственных запросов;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 рассмотрение материалов, необходимых для предоставления муниципальной услуги, и принятие решения;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4) организация выплаты пенсии за выслугу лет (доплаты к трудовой пенсии).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5)  порядок исправления допущенных опечаток и ошибок в выданных в результате предоставления  муниципальной услуги документах.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3.1. Прием и регистрация заявления и  документов, необходимых для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3.1.2. Заявитель также имеет право направить заявление и документы почтовым отправлением или по электронной почте.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3.1.4. Специалист Администрации (далее - ответственный исполнитель):</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сличает подлинники документов с их копиями;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3.1.5. Срок выполнения административной  процедуры составляет  1 рабочий день.</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3.1.6. Критерием принятия решения  является наличие обращения заявителя за получением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3.1.8.  Способ фиксации результата выполнения административной процедуры  - запись в Журнале регистрации.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3.2. Формирование и направление межведомственных запросов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3.2.5. Ответ на межведомственный запрос регистрируется в установленном порядке.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3.2.7. Срок выполнения административной  процедуры составляет  7 рабочих дней.</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3.2.8. Критерием принятия решения  является отсутствие документов, указанных в подразделе 2.7. настоящего Административного регламента.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3.2.9. Результат административной процедуры – получение ответа на межведомственный запрос.</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3.2.10. Способ фиксации результата выполнения административной процедуры – регистрация ответа на межведомственный запрос в Журнале регистрации.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3.3. Рассмотрение материалов, необходимых для предоставления</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муниципальной услуги и  принятие решения</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lastRenderedPageBreak/>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3.3.2. Ответственный исполнитель в течение 3-х рабочих дней подготавливает проект распоряжения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3.3.5.  Подготовленный проект распоряжения передается на подпись Главе сельсовета.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3.3.6. Глава Мансуровского сельсовета Советского района Курской области, либо должностное лицо  его замещающее,   в течение одного рабочего дня подписывает распоряжение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3.3.7. Подписанное распоряжение регистрируется в установленном порядке.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3.3.9. Максимальный срок выполнения административной процедуры – не более 10 рабочих дней.</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3.3.10. Критерием принятия решения  является  наличие (отсутствие) права заявителя на получение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3.3.12. Способ фиксации результата  выполнения административной процедуры - зарегистрированное распоряжение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3.4. Организация выплаты пенсии за выслугу лет (доплаты к трудовой  пенсии).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3.4.1. Основанием для начала административной процедуры является зарегистрированное распоряжение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3.4.5.Критерием принятия решения является наличие зарегистрированного распоряжения Администрации.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3.4.6.Результатом административной процедуры  является  выплата пенсии за выслугу лет либо доплата к трудовой пенсии  заявителю.</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r>
        <w:rPr>
          <w:rFonts w:ascii="Arial" w:hAnsi="Arial" w:cs="Arial"/>
          <w:color w:val="252525"/>
        </w:rPr>
        <w:t>3.4.7. Способ фиксации результата  выполнения  административной процедуры  не предусмотрен.</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3.5.  Порядок исправления допущенных опечаток и ошибок в выданных в результате предоставления  муниципальной услуги документах.</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Pr>
          <w:rFonts w:ascii="Arial" w:hAnsi="Arial" w:cs="Arial"/>
          <w:color w:val="252525"/>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3.5.5. Способ фиксации результата выполнения административной процедуры  – регистрация в Журнале регистрации.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numPr>
          <w:ilvl w:val="0"/>
          <w:numId w:val="35"/>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IV. Формы контроля за исполнением регламента</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Глава Мансуровского сельсовета Советского района;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заместитель главы Администрации  Мансуровского сельсовета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4.1.2. Периодичность осуществления текущего контроля устанавливается распоряжением Главы Мансуровского сельсовета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rFonts w:ascii="Arial" w:hAnsi="Arial" w:cs="Arial"/>
          <w:color w:val="252525"/>
        </w:rPr>
        <w:lastRenderedPageBreak/>
        <w:t>(бездействие) Администрации, должностных лиц Администрации, муниципальных служащих.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4.3. Ответственность должностных лиц органа местного самоуправления, предоставляющего муниципальную услугу,</w:t>
      </w:r>
      <w:r>
        <w:rPr>
          <w:rFonts w:ascii="Arial" w:hAnsi="Arial" w:cs="Arial"/>
          <w:color w:val="252525"/>
        </w:rPr>
        <w:t> </w:t>
      </w:r>
      <w:r>
        <w:rPr>
          <w:rStyle w:val="a4"/>
          <w:rFonts w:ascii="Arial" w:hAnsi="Arial" w:cs="Arial"/>
          <w:color w:val="252525"/>
        </w:rPr>
        <w:t> за решения и действия (бездействие), принимаемые (осуществляемые) ими в ходе 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w:t>
      </w:r>
      <w:r>
        <w:rPr>
          <w:rFonts w:ascii="Arial" w:hAnsi="Arial" w:cs="Arial"/>
          <w:color w:val="252525"/>
        </w:rPr>
        <w:lastRenderedPageBreak/>
        <w:t>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numPr>
          <w:ilvl w:val="0"/>
          <w:numId w:val="36"/>
        </w:numPr>
        <w:shd w:val="clear" w:color="auto" w:fill="FFFFFF"/>
        <w:spacing w:before="100" w:beforeAutospacing="1" w:after="100" w:afterAutospacing="1" w:line="240" w:lineRule="auto"/>
        <w:rPr>
          <w:rFonts w:ascii="Arial" w:hAnsi="Arial" w:cs="Arial"/>
          <w:color w:val="252525"/>
        </w:rPr>
      </w:pPr>
      <w:r>
        <w:rPr>
          <w:rStyle w:val="a4"/>
          <w:rFonts w:ascii="Arial" w:hAnsi="Arial" w:cs="Arial"/>
          <w:color w:val="252525"/>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5.1.Информация для заявителя о его праве подать жалобу на решение и (или) действие (бездействие) органа местного самоуправления,</w:t>
      </w:r>
      <w:r>
        <w:rPr>
          <w:rFonts w:ascii="Arial" w:hAnsi="Arial" w:cs="Arial"/>
          <w:color w:val="252525"/>
        </w:rPr>
        <w:t> </w:t>
      </w:r>
      <w:r>
        <w:rPr>
          <w:rStyle w:val="a4"/>
          <w:rFonts w:ascii="Arial" w:hAnsi="Arial" w:cs="Arial"/>
          <w:color w:val="252525"/>
        </w:rPr>
        <w:t>предоставляющего муниципальную услугу,</w:t>
      </w:r>
      <w:r>
        <w:rPr>
          <w:rFonts w:ascii="Arial" w:hAnsi="Arial" w:cs="Arial"/>
          <w:color w:val="252525"/>
        </w:rPr>
        <w:t> </w:t>
      </w:r>
      <w:r>
        <w:rPr>
          <w:rStyle w:val="a4"/>
          <w:rFonts w:ascii="Arial" w:hAnsi="Arial" w:cs="Arial"/>
          <w:color w:val="252525"/>
        </w:rPr>
        <w:t>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5"/>
            <w:rFonts w:ascii="Arial" w:hAnsi="Arial" w:cs="Arial"/>
            <w:color w:val="0FA89D"/>
            <w:u w:val="none"/>
          </w:rPr>
          <w:t>https://www.gosuslugi.ru/</w:t>
        </w:r>
      </w:hyperlink>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Жалоба может быть направлена в Администрацию Мансуровского сельсовета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Жалобы рассматривает  Глава Мансуровского сельсовета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w:t>
      </w:r>
      <w:r>
        <w:rPr>
          <w:rStyle w:val="a4"/>
          <w:rFonts w:ascii="Arial" w:hAnsi="Arial" w:cs="Arial"/>
          <w:color w:val="252525"/>
        </w:rPr>
        <w:t>5.3. Способы информирования заявителей о порядке подачи и рассмотрения жалобы, в том числе с использованием Единого портала</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5.4.</w:t>
      </w:r>
      <w:r>
        <w:rPr>
          <w:rFonts w:ascii="Arial" w:hAnsi="Arial" w:cs="Arial"/>
          <w:color w:val="252525"/>
        </w:rPr>
        <w:t> </w:t>
      </w:r>
      <w:r>
        <w:rPr>
          <w:rStyle w:val="a4"/>
          <w:rFonts w:ascii="Arial" w:hAnsi="Arial" w:cs="Arial"/>
          <w:color w:val="252525"/>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Федеральным законом  от 27.07.2010 № 210-ФЗ  «Об организации предоставления государственных и муниципальных услуг»;</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постановлением Администрации Мансуровского сельсовета Советского  района Курской области от 27.12.2012 г. № 60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Курской области»;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Информация,  указанная в данном разделе, размещена  на  Едином портале. </w:t>
      </w:r>
      <w:hyperlink r:id="rId21" w:history="1">
        <w:r>
          <w:rPr>
            <w:rStyle w:val="a5"/>
            <w:rFonts w:ascii="Arial" w:hAnsi="Arial" w:cs="Arial"/>
            <w:color w:val="0FA89D"/>
            <w:u w:val="none"/>
          </w:rPr>
          <w:t>https://www.gosuslugi.ru/</w:t>
        </w:r>
      </w:hyperlink>
      <w:r>
        <w:rPr>
          <w:rFonts w:ascii="Arial" w:hAnsi="Arial" w:cs="Arial"/>
          <w:color w:val="252525"/>
        </w:rPr>
        <w:t>.</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Приложение № 1</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к Административному регламенту</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предоставления муниципальной услуги</w:t>
      </w:r>
    </w:p>
    <w:p w:rsidR="00E8384A" w:rsidRDefault="00E8384A" w:rsidP="00E8384A">
      <w:pPr>
        <w:pStyle w:val="a3"/>
        <w:shd w:val="clear" w:color="auto" w:fill="FFFFFF"/>
        <w:spacing w:before="0" w:beforeAutospacing="0"/>
        <w:rPr>
          <w:rFonts w:ascii="Arial" w:hAnsi="Arial" w:cs="Arial"/>
          <w:color w:val="252525"/>
        </w:rPr>
      </w:pPr>
      <w:r>
        <w:rPr>
          <w:rStyle w:val="a4"/>
          <w:rFonts w:ascii="Arial" w:hAnsi="Arial" w:cs="Arial"/>
          <w:color w:val="252525"/>
        </w:rPr>
        <w:t> </w:t>
      </w:r>
      <w:r>
        <w:rPr>
          <w:rFonts w:ascii="Arial" w:hAnsi="Arial" w:cs="Arial"/>
          <w:color w:val="252525"/>
        </w:rPr>
        <w:t>«Назначение и выплата пенсии за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выслугу лет лицам, замещавшим должности муниципальной службы в администрации органа местного самоуправления Курской области, и ежемесячной доплаты к пенсии выборным должностным лицам»</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ОБРАЗЕЦ ЗАЯВЛЕНИЯ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Главе 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_____________________________________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(инициалы и фамилия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района)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от __________________________________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(фамилия, имя, отчество заявителя)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_____________________________________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(наименование должности заявителя на день увольнения)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Домашний адрес 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____________________________________,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телефон 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ЗАЯВЛЕНИЕ</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(наименование должности, из которой рассчитывается среднемесячный заработок)</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пенсию    за  выслугу  лет  к   трудовой   пенсии по старости (инвалидности).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сельсовета.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Пенсию за выслугу лет прошу перечислять в ____________________________________________________________________________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(Сбербанк России, коммерческий банк и др.)</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_____________ на мой текущий счет № _______________________ (выплачивать через отделение связи №_____________).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К заявлению приложены:</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1) копия трудовой книжки;</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2) копия паспорта;</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3) копия военного билета (в случае его наличия).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Мансуровского сельсовета Советского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"__" _____________ ____ г. 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lastRenderedPageBreak/>
        <w:t>                                                   (подпись заявителя)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Заявление зарегистрировано _____________ ____ г.</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____________________________________________________________________________</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(подпись, инициалы, фамилия и  должность работника принявшего   заявления)</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E8384A" w:rsidRDefault="00E8384A" w:rsidP="00E8384A">
      <w:pPr>
        <w:pStyle w:val="a3"/>
        <w:shd w:val="clear" w:color="auto" w:fill="FFFFFF"/>
        <w:spacing w:before="0" w:beforeAutospacing="0"/>
        <w:rPr>
          <w:rFonts w:ascii="Arial" w:hAnsi="Arial" w:cs="Arial"/>
          <w:color w:val="252525"/>
        </w:rPr>
      </w:pPr>
      <w:r>
        <w:rPr>
          <w:rFonts w:ascii="Arial" w:hAnsi="Arial" w:cs="Arial"/>
          <w:color w:val="252525"/>
        </w:rPr>
        <w:t> </w:t>
      </w:r>
    </w:p>
    <w:p w:rsidR="00B16420" w:rsidRPr="00E8384A" w:rsidRDefault="00B16420" w:rsidP="00E8384A"/>
    <w:sectPr w:rsidR="00B16420" w:rsidRPr="00E8384A"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183A"/>
    <w:multiLevelType w:val="multilevel"/>
    <w:tmpl w:val="2BD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E20AA"/>
    <w:multiLevelType w:val="multilevel"/>
    <w:tmpl w:val="A49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33D9F"/>
    <w:multiLevelType w:val="multilevel"/>
    <w:tmpl w:val="76EA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26771"/>
    <w:multiLevelType w:val="multilevel"/>
    <w:tmpl w:val="4FE44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A0605"/>
    <w:multiLevelType w:val="multilevel"/>
    <w:tmpl w:val="5C42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71830"/>
    <w:multiLevelType w:val="multilevel"/>
    <w:tmpl w:val="3774D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194A6F"/>
    <w:multiLevelType w:val="multilevel"/>
    <w:tmpl w:val="AE50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92736B"/>
    <w:multiLevelType w:val="multilevel"/>
    <w:tmpl w:val="5A82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360D61"/>
    <w:multiLevelType w:val="multilevel"/>
    <w:tmpl w:val="0E2C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C55F7"/>
    <w:multiLevelType w:val="multilevel"/>
    <w:tmpl w:val="4C109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510F9D"/>
    <w:multiLevelType w:val="multilevel"/>
    <w:tmpl w:val="37C8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410682"/>
    <w:multiLevelType w:val="multilevel"/>
    <w:tmpl w:val="BDAC0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09669E"/>
    <w:multiLevelType w:val="multilevel"/>
    <w:tmpl w:val="2D92C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7F370A"/>
    <w:multiLevelType w:val="multilevel"/>
    <w:tmpl w:val="812A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BF2558"/>
    <w:multiLevelType w:val="multilevel"/>
    <w:tmpl w:val="DB60B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4217F9"/>
    <w:multiLevelType w:val="multilevel"/>
    <w:tmpl w:val="9D42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4E40BC"/>
    <w:multiLevelType w:val="multilevel"/>
    <w:tmpl w:val="4B94C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D74335"/>
    <w:multiLevelType w:val="multilevel"/>
    <w:tmpl w:val="32E03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B81278"/>
    <w:multiLevelType w:val="multilevel"/>
    <w:tmpl w:val="6192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F40B0B"/>
    <w:multiLevelType w:val="multilevel"/>
    <w:tmpl w:val="A852C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2D053E"/>
    <w:multiLevelType w:val="multilevel"/>
    <w:tmpl w:val="B1FA4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8615A5"/>
    <w:multiLevelType w:val="multilevel"/>
    <w:tmpl w:val="233C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CA2A8C"/>
    <w:multiLevelType w:val="multilevel"/>
    <w:tmpl w:val="F82A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54570A"/>
    <w:multiLevelType w:val="multilevel"/>
    <w:tmpl w:val="BF76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6E004A"/>
    <w:multiLevelType w:val="multilevel"/>
    <w:tmpl w:val="713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604B17"/>
    <w:multiLevelType w:val="multilevel"/>
    <w:tmpl w:val="C87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A6206C"/>
    <w:multiLevelType w:val="multilevel"/>
    <w:tmpl w:val="F38A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E52570"/>
    <w:multiLevelType w:val="multilevel"/>
    <w:tmpl w:val="E22A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C256C3"/>
    <w:multiLevelType w:val="multilevel"/>
    <w:tmpl w:val="5DA2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4E7693"/>
    <w:multiLevelType w:val="multilevel"/>
    <w:tmpl w:val="7B6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F55F7E"/>
    <w:multiLevelType w:val="multilevel"/>
    <w:tmpl w:val="5866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7403BF"/>
    <w:multiLevelType w:val="multilevel"/>
    <w:tmpl w:val="EFFE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F85455"/>
    <w:multiLevelType w:val="multilevel"/>
    <w:tmpl w:val="1BC26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7E4089"/>
    <w:multiLevelType w:val="multilevel"/>
    <w:tmpl w:val="F8543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6D2487"/>
    <w:multiLevelType w:val="multilevel"/>
    <w:tmpl w:val="0F7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910281"/>
    <w:multiLevelType w:val="multilevel"/>
    <w:tmpl w:val="5DE8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1"/>
  </w:num>
  <w:num w:numId="3">
    <w:abstractNumId w:val="10"/>
  </w:num>
  <w:num w:numId="4">
    <w:abstractNumId w:val="20"/>
  </w:num>
  <w:num w:numId="5">
    <w:abstractNumId w:val="28"/>
  </w:num>
  <w:num w:numId="6">
    <w:abstractNumId w:val="16"/>
  </w:num>
  <w:num w:numId="7">
    <w:abstractNumId w:val="11"/>
  </w:num>
  <w:num w:numId="8">
    <w:abstractNumId w:val="6"/>
  </w:num>
  <w:num w:numId="9">
    <w:abstractNumId w:val="7"/>
  </w:num>
  <w:num w:numId="10">
    <w:abstractNumId w:val="24"/>
  </w:num>
  <w:num w:numId="11">
    <w:abstractNumId w:val="5"/>
  </w:num>
  <w:num w:numId="12">
    <w:abstractNumId w:val="29"/>
  </w:num>
  <w:num w:numId="13">
    <w:abstractNumId w:val="23"/>
  </w:num>
  <w:num w:numId="14">
    <w:abstractNumId w:val="25"/>
  </w:num>
  <w:num w:numId="15">
    <w:abstractNumId w:val="32"/>
  </w:num>
  <w:num w:numId="16">
    <w:abstractNumId w:val="22"/>
  </w:num>
  <w:num w:numId="17">
    <w:abstractNumId w:val="9"/>
  </w:num>
  <w:num w:numId="18">
    <w:abstractNumId w:val="1"/>
  </w:num>
  <w:num w:numId="19">
    <w:abstractNumId w:val="19"/>
  </w:num>
  <w:num w:numId="20">
    <w:abstractNumId w:val="33"/>
  </w:num>
  <w:num w:numId="21">
    <w:abstractNumId w:val="12"/>
  </w:num>
  <w:num w:numId="22">
    <w:abstractNumId w:val="0"/>
  </w:num>
  <w:num w:numId="23">
    <w:abstractNumId w:val="8"/>
  </w:num>
  <w:num w:numId="24">
    <w:abstractNumId w:val="35"/>
  </w:num>
  <w:num w:numId="25">
    <w:abstractNumId w:val="3"/>
  </w:num>
  <w:num w:numId="26">
    <w:abstractNumId w:val="27"/>
  </w:num>
  <w:num w:numId="27">
    <w:abstractNumId w:val="21"/>
  </w:num>
  <w:num w:numId="28">
    <w:abstractNumId w:val="4"/>
  </w:num>
  <w:num w:numId="29">
    <w:abstractNumId w:val="30"/>
  </w:num>
  <w:num w:numId="30">
    <w:abstractNumId w:val="18"/>
  </w:num>
  <w:num w:numId="31">
    <w:abstractNumId w:val="2"/>
  </w:num>
  <w:num w:numId="32">
    <w:abstractNumId w:val="13"/>
  </w:num>
  <w:num w:numId="33">
    <w:abstractNumId w:val="34"/>
  </w:num>
  <w:num w:numId="34">
    <w:abstractNumId w:val="26"/>
  </w:num>
  <w:num w:numId="35">
    <w:abstractNumId w:val="15"/>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37368D"/>
    <w:rsid w:val="003D7ED0"/>
    <w:rsid w:val="00404141"/>
    <w:rsid w:val="00411D8C"/>
    <w:rsid w:val="004270DB"/>
    <w:rsid w:val="00571B26"/>
    <w:rsid w:val="006636CA"/>
    <w:rsid w:val="007225C0"/>
    <w:rsid w:val="009C44AA"/>
    <w:rsid w:val="009F7B91"/>
    <w:rsid w:val="00B16420"/>
    <w:rsid w:val="00E8384A"/>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12025128.1000" TargetMode="External"/><Relationship Id="rId12" Type="http://schemas.openxmlformats.org/officeDocument/2006/relationships/hyperlink" Target="https://xn--46-6kci2chhbpjw.xn--p1ai/%20http:/%D0%BC%D0%B0%D0%BD%D1%81%D1%83%D1%80%D0%BE%D0%B2%D0%BE46.%D1%80%D1%84"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garantf1://7045268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https://xn--46-6kci2chhbpjw.xn--p1ai/%20http:/%D0%BC%D0%B0%D0%BD%D1%81%D1%83%D1%80%D0%BE%D0%B2%D0%BE46.%D1%80%D1%8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8952</Words>
  <Characters>51027</Characters>
  <Application>Microsoft Office Word</Application>
  <DocSecurity>0</DocSecurity>
  <Lines>425</Lines>
  <Paragraphs>119</Paragraphs>
  <ScaleCrop>false</ScaleCrop>
  <Company>SPecialiST RePack</Company>
  <LinksUpToDate>false</LinksUpToDate>
  <CharactersWithSpaces>59860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2023-09-30T06:23:00Z</dcterms:created>
  <dcterms:modified xsi:type="dcterms:W3CDTF">2023-09-30T06:33:00Z</dcterms:modified>
</cp:coreProperties>
</file>