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АДМИНИСТРАЦИЯ</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МАНСУРОВСКОГО СЕЛЬСОВЕТА</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СОВЕТСКОГО РАЙОНА КУРСКОЙ ОБЛАСТИ</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ПОСТАНОВЛЕНИЕ</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от  15 марта 2023 года  № 12</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законом от 19.12.2022 N 521-ФЗ "О внесении изменений в Бюджетный кодекс Российской Федерации и отдельные законодательные акты Российской Федерации", постановлением Правительства РФ от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Администрация Мансуровского сельсовета Советского района ПОСТАНОВЛЯЕТ: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1.Утвердить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согласно приложения.</w:t>
      </w:r>
    </w:p>
    <w:p w:rsidR="00BD5941" w:rsidRDefault="00BD5941" w:rsidP="00BD5941">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Признать утратившим силу постановление Администрации Мансуровского сельсовета Советского района Курской области от 11.12.2020 г. № 54 (в редакции от 26.11.2020 г. №65)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Мансуровского сельсовета Советского района Курской области».</w:t>
      </w:r>
    </w:p>
    <w:p w:rsidR="00BD5941" w:rsidRDefault="00BD5941" w:rsidP="00BD5941">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Контроль за выполнением настоящего постановления оставляю за собой.</w:t>
      </w:r>
    </w:p>
    <w:p w:rsidR="00BD5941" w:rsidRDefault="00BD5941" w:rsidP="00BD5941">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Настоящее постановление вступает в силу со дня его обнародования.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Глава Мансуровского  сельсовета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Советского района                                                               А.А.Анненков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Утвержден</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постановлением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Администрации</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Мансуровского сельсовета</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Советского района</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от 15.03.2023 г. № 12</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Порядок</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1.  Общие положения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5" w:history="1">
        <w:r>
          <w:rPr>
            <w:rStyle w:val="a5"/>
            <w:rFonts w:ascii="Arial" w:hAnsi="Arial" w:cs="Arial"/>
            <w:color w:val="0FA89D"/>
            <w:sz w:val="15"/>
            <w:szCs w:val="15"/>
            <w:u w:val="none"/>
          </w:rPr>
          <w:t>пунктов 3 и  7 статьи 78</w:t>
        </w:r>
      </w:hyperlink>
      <w:r>
        <w:rPr>
          <w:rFonts w:ascii="Arial" w:hAnsi="Arial" w:cs="Arial"/>
          <w:color w:val="252525"/>
          <w:sz w:val="15"/>
          <w:szCs w:val="15"/>
        </w:rPr>
        <w:t> и </w:t>
      </w:r>
      <w:hyperlink r:id="rId6" w:history="1">
        <w:r>
          <w:rPr>
            <w:rStyle w:val="a5"/>
            <w:rFonts w:ascii="Arial" w:hAnsi="Arial" w:cs="Arial"/>
            <w:color w:val="0FA89D"/>
            <w:sz w:val="15"/>
            <w:szCs w:val="15"/>
            <w:u w:val="none"/>
          </w:rPr>
          <w:t>пунктов 2 и 4 статьи 78.1 Бюджетного кодекса Российской Федерации</w:t>
        </w:r>
      </w:hyperlink>
      <w:r>
        <w:rPr>
          <w:rFonts w:ascii="Arial" w:hAnsi="Arial" w:cs="Arial"/>
          <w:color w:val="252525"/>
          <w:sz w:val="15"/>
          <w:szCs w:val="15"/>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РФ от 30 декабря 2020 г. № 2381 “О внесении изменений в постановление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1.2. В настоящем Порядке используются следующие понятия: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Грант– денежные средства, предоставляемые из бюджета Мансуровского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Мансуровского  сельсовета Советского района.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Мансуровского  сельсовета Советского района.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Получатель гранта – соискатель гранта, заявка которого признана победившей в конкурсе.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1.3. 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1.4. Главным распорядителем средств бюджета Мансуровского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Мансуровского сельсовета Советского района (далее – Администрация).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Мансуровского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2. Критерии и порядок проведения отбора соискателей для предоставления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2.1. Получатели субсидий определяются: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 по результатам проведения отбора получателей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Отбор получателей субсидий осуществляется на конкурентной основе следующими способами: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 конкурс - проведение отбора получателей субсидий исходя из наилучших условий достижения результатов предоставления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xml:space="preserve">Конкурс (отбор) на предоставление грантов в форме субсидий проводит Администрация Мансуровского  сельсовета. Срок проведения Конкурса, его этапы, состав конкурсной комиссии, порядок её формирования, порядок размещения информации о </w:t>
      </w:r>
      <w:r>
        <w:rPr>
          <w:rFonts w:ascii="Arial" w:hAnsi="Arial" w:cs="Arial"/>
          <w:color w:val="252525"/>
          <w:sz w:val="15"/>
          <w:szCs w:val="15"/>
        </w:rPr>
        <w:lastRenderedPageBreak/>
        <w:t>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Администрации Мансуровского  сельсовета.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Arial" w:hAnsi="Arial" w:cs="Arial"/>
          <w:color w:val="252525"/>
          <w:sz w:val="11"/>
          <w:szCs w:val="11"/>
          <w:vertAlign w:val="superscript"/>
        </w:rPr>
        <w:t>1</w:t>
      </w:r>
      <w:r>
        <w:rPr>
          <w:rFonts w:ascii="Arial" w:hAnsi="Arial" w:cs="Arial"/>
          <w:color w:val="252525"/>
          <w:sz w:val="15"/>
          <w:szCs w:val="15"/>
        </w:rPr>
        <w:t> Бюджетного кодекса Российской Федерации, включаются, в том числе члены общественного совета при Главе Мансуровского сельсовета.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Отбор получателей субсидий, предоставляемых из местного бюджета, осуществляется в соответствии с порядком, установленным Правительством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При предоставлении субсидий из местного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Курской области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При проведении отбора получателей субсидий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системе управления общественными финансами "Электронный бюджет", а также к государственным информационным системам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Информация о проведении отбора получателей субсидий размещается на едином портале бюджетной системы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 Администрация как организатор конкурса: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Мансуровского сельсовета Советского района.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2.3.2. размещает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сорок третьим статьи 165 Бюджетного Кодекса. Информация может размещаться на ином сайте с указанием на едином портале страниц этого сайта в случае принятия высшим должностным лицом субъекта Российской Федерации соответствующего решения, информацию:</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 о субсидиях, планируемых к предоставлению из соответствующего бюджета бюджетной системы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б) объявление о проведении отбора с указанием: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целей предоставления субсидии, а также результатов предоставления субсидии;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правил рассмотрения и оценки предложений (заявок) участников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условий признания победителя (победителей) отбора, уклонившимся от заключения соглашения;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о результатах рассмотрения предложений (заявок), поданных участниками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 о результатах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2.3.3. 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2.3.4. организует консультирование по вопросам подготовки заявок на участие в конкурсе;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2.3.5. организует прием, регистрацию и передачу на рассмотрение конкурсной комиссии заявок на участие в конкурсе;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2.3.6. обеспечивает сохранность поданных заявок на участие в конкурсе.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 Для участия в конкурсе проектов на предоставление гранта из бюджета Мансуровского сельсовета соискатель гранта представляет организатору конкурса следующую конкурсную документацию:</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2.4.1. Сопроводительное письмо на имя главы Мансуровского сельсовета по форме согласно приложению № 1 к настоящему Порядку.</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2.4.2 Заявка на участие в конкурсе по форме согласно приложению № 2 к настоящему Порядку. Один соискатель гранта может подать только одну заявку.</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2.4.4. Проект, на реализацию которого планируется получение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Arial" w:hAnsi="Arial" w:cs="Arial"/>
          <w:color w:val="252525"/>
          <w:sz w:val="15"/>
          <w:szCs w:val="15"/>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2.4.6. концепцию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2.4.7. заверенные копии учредительных документов (при наличии)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2.5. План реализации должен содержать: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информацию об этапах реализации Проекта в пределах сроков, указанных в заявке на участие в конкурсном отборе;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 перечень выполняемых работ (оказываемых услуг), связанных с реализацией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 предполагаемые сроки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2.6. Концепция включает в себя следующие материалы:</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цели и задачи концепции;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 сведения о количественных и качественных параметрах, и технических характеристиках продукции, полученной при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2.7.Смета затрат может включать в себя: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оплатой труда работников организаций, участвующих в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оплатой транспортных услуг, необходимых для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оплатой услуг связи, в том числе по обеспечению доступа к сети «Интернет»;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затраты, связанные с оплатой услуг приглашенных специалистов и приобретением прав на результаты интеллектуальной деятельности;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оплатой типографических и полиграфических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-затраты, связанные с оплатой услуг иных организаций, участвующих в реализации Проекта, не предусмотренных настоящим пунктом.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2.8. Представленные на конкурс документы возврату не подлежат.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2.9. Документы, представленные не в полном объеме, либо поступившие после окончания установленного срока приема заявок, не рассматриваются.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2.11. Основаниями для отказа получателю субсидии в предоставлении субсидии являются: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несоответствие представленных получателем субсидии документов требованиям, определенным </w:t>
      </w:r>
      <w:r>
        <w:rPr>
          <w:rFonts w:ascii="Arial" w:hAnsi="Arial" w:cs="Arial"/>
          <w:color w:val="252525"/>
          <w:sz w:val="15"/>
          <w:szCs w:val="15"/>
          <w:u w:val="single"/>
        </w:rPr>
        <w:t>подпунктом 2.4.</w:t>
      </w:r>
      <w:r>
        <w:rPr>
          <w:rFonts w:ascii="Arial" w:hAnsi="Arial" w:cs="Arial"/>
          <w:color w:val="252525"/>
          <w:sz w:val="15"/>
          <w:szCs w:val="15"/>
        </w:rPr>
        <w:t> настоящего документа, или непредставление (представление не в полном объеме) указанных документов;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установление факта недостоверности представленной получателем субсидии информации;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Решение о наличии оснований для отказа в предоставлении гранта принимается комиссией в ходе заседания.</w:t>
      </w:r>
    </w:p>
    <w:p w:rsidR="00BD5941" w:rsidRDefault="00BD5941" w:rsidP="00BD5941">
      <w:pPr>
        <w:numPr>
          <w:ilvl w:val="0"/>
          <w:numId w:val="2"/>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Условия и порядок предоставления субсидий (гранта), а также результаты их предоставления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3.1. При определении условий и порядка предоставления субсидий (гранта) в правовом акте указывается следующая информация: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 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б) перечень документов, представляемых получателем субсидии для подтверждения соответствия требованиям, указанным в подпункте «а», а также при необходимости требования к указанным документам;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порядок и сроки рассмотрения документов;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 основания для отказа получателю субсидии в предоставлении субсидии: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-несоответствие представленных получателем субсидии документов требованиям, определенным в соответствии с Порядком, или непредставление (представление не в полном объеме) указанных документов;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-установление факта недостоверности представленной получателем субсидии информации;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Мансуровского  сельсовета);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 порядок и сроки расчета штрафных санкций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xml:space="preserve">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местного бюджета, если источником финансового </w:t>
      </w:r>
      <w:r>
        <w:rPr>
          <w:rFonts w:ascii="Arial" w:hAnsi="Arial" w:cs="Arial"/>
          <w:color w:val="252525"/>
          <w:sz w:val="15"/>
          <w:szCs w:val="15"/>
        </w:rPr>
        <w:lastRenderedPageBreak/>
        <w:t>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л)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муниципальных  программ (при наличии  муниципальных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м) сроки (периодичность) перечисления субсидии с учетом положений, установленных бюджетным законодательством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 счета, на которые перечисляется субсидия, с учетом положений, установленных бюджетным законодательством Российской Федерации;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 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муниципально-частном партнерстве. Указанные субсидии предоставляются в соответствии с условиями и сроками, предусмотренными соглашениями о муниципально-частном партнерстве, концессионными соглашениями, заключенными в </w:t>
      </w:r>
      <w:hyperlink r:id="rId7" w:anchor="dst100152" w:history="1">
        <w:r>
          <w:rPr>
            <w:rStyle w:val="a5"/>
            <w:rFonts w:ascii="Arial" w:hAnsi="Arial" w:cs="Arial"/>
            <w:color w:val="0FA89D"/>
            <w:sz w:val="15"/>
            <w:szCs w:val="15"/>
            <w:u w:val="none"/>
          </w:rPr>
          <w:t>порядке</w:t>
        </w:r>
      </w:hyperlink>
      <w:r>
        <w:rPr>
          <w:rFonts w:ascii="Arial" w:hAnsi="Arial" w:cs="Arial"/>
          <w:color w:val="252525"/>
          <w:sz w:val="15"/>
          <w:szCs w:val="15"/>
        </w:rPr>
        <w:t>,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3.2. Порядок определения победителя конкурсного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-соответствие Проекта назначению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-опыт работы участника конкурса в сфере реализации Проектов;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-новизна, оригинальность и актуальность Проекта.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3.5. Основания для отклонения предложения (заявки) участника отбора на стадии рассмотрения и оценки предложений (заявок), в частности: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-несоответствие участника отбора требованиям, установленным в </w:t>
      </w:r>
      <w:hyperlink r:id="rId8" w:anchor="1043" w:history="1">
        <w:r>
          <w:rPr>
            <w:rStyle w:val="a5"/>
            <w:rFonts w:ascii="Arial" w:hAnsi="Arial" w:cs="Arial"/>
            <w:color w:val="0FA89D"/>
            <w:sz w:val="15"/>
            <w:szCs w:val="15"/>
            <w:u w:val="none"/>
          </w:rPr>
          <w:t>подпункте "3.2."</w:t>
        </w:r>
      </w:hyperlink>
      <w:r>
        <w:rPr>
          <w:rFonts w:ascii="Arial" w:hAnsi="Arial" w:cs="Arial"/>
          <w:color w:val="252525"/>
          <w:sz w:val="15"/>
          <w:szCs w:val="15"/>
        </w:rPr>
        <w:t> настоящего пункта;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недостоверность представленной участником отбора информации, в том числе информации о месте нахождения и адресе юридического лица;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подача участником отбора предложения (заявки) после даты и (или) времени, определенных для подачи предложений (заявок);</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-сведения о размере гранта, целях, условиях и порядке его предоставления, в том числе сроках перечисления;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-показатели результативности предоставления гранта и их значения;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порядок и сроки возврата гранта в местный бюджет;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-физическим лицам, индивидуальным предпринимателям, юридическим лицам, за исключением бюджетных (автономных) учреждений;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 случае, если грант подлежит в соответствии с бюджетным РФ казначейскому сопровождению 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 случае, если грант не подлежит в соответствии с бюджетным законодательством РФ казначейскому сопровождению, расчетные счета, открытые получателем грантов в российских кредитных организациях;</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автономным учреждениям-лицевые счета, открытые 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4.Условия и порядок заключения соглашения (договора) о предоставлении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4.1.Гранты в форме субсидий предоставляются в соответствии с постановлением Администрации Мансуровского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Pr>
            <w:rStyle w:val="a5"/>
            <w:rFonts w:ascii="Arial" w:hAnsi="Arial" w:cs="Arial"/>
            <w:color w:val="0FA89D"/>
            <w:sz w:val="15"/>
            <w:szCs w:val="15"/>
            <w:u w:val="none"/>
          </w:rPr>
          <w:t>договора</w:t>
        </w:r>
      </w:hyperlink>
      <w:r>
        <w:rPr>
          <w:rFonts w:ascii="Arial" w:hAnsi="Arial" w:cs="Arial"/>
          <w:color w:val="252525"/>
          <w:sz w:val="15"/>
          <w:szCs w:val="15"/>
        </w:rPr>
        <w:t>, заключенного между администрацией Мансуровского сельсовета и получателем гранта в форме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4.2.Администрация Мансуровского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4.4.Договором о предоставлении гранта в форме субсидии предусматривается: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целевое назначение гранта в форме субсидии, перечень затрат, на финансовое обеспечение (возмещение) которых предоставляется грант;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размер гранта в форме субсидии;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срок (периодичность) перечисления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порядок, формы и сроки представления отчетов;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ответственные за осуществление контроля об исполнении условий договора и представлении отчетов;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ответственность сторон за нарушение условий договора.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4.5.Руководство по составлению </w:t>
      </w:r>
      <w:hyperlink r:id="rId10" w:anchor="P547" w:history="1">
        <w:r>
          <w:rPr>
            <w:rStyle w:val="a5"/>
            <w:rFonts w:ascii="Arial" w:hAnsi="Arial" w:cs="Arial"/>
            <w:color w:val="0FA89D"/>
            <w:sz w:val="15"/>
            <w:szCs w:val="15"/>
            <w:u w:val="none"/>
          </w:rPr>
          <w:t>отчета</w:t>
        </w:r>
      </w:hyperlink>
      <w:r>
        <w:rPr>
          <w:rFonts w:ascii="Arial" w:hAnsi="Arial" w:cs="Arial"/>
          <w:color w:val="252525"/>
          <w:sz w:val="15"/>
          <w:szCs w:val="15"/>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4.6.Грант в форме субсидии может быть использован исключительно на цели, указанные в проекте.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4.7.Грант в форме субсидии не может быть использован на: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приобретение офисной мебели, ремонт помещения;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текущую оплату аренды помещения и коммунальных услуг (кроме аренды выставочных и концертных залов);</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капитальное строительство и инвестиции;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оплату прошлых обязательств некоммерческой организации;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извлечение прибыли;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политическую и религиозную деятельность;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деятельность, запрещенную действующим законодательством.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4.8. Положения об осуществлении в отношении получателей субсидий и лиц, указанных в пункте 4.1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и в соответствии со статьями 268.1 и 269.2 настоящего Кодекса.</w:t>
      </w:r>
    </w:p>
    <w:p w:rsidR="00BD5941" w:rsidRDefault="00BD5941" w:rsidP="00BD5941">
      <w:pPr>
        <w:numPr>
          <w:ilvl w:val="0"/>
          <w:numId w:val="3"/>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Порядок возврата грантов в форме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5.1. Гранты в форме субсидий подлежат возврату получателями грантов в форме субсидий в бюджет МО «Мансуровский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Мансуровского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Мансуровского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BD5941" w:rsidRDefault="00BD5941" w:rsidP="00BD5941">
      <w:pPr>
        <w:numPr>
          <w:ilvl w:val="0"/>
          <w:numId w:val="4"/>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Требования к отчетности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6.1. 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Arial" w:hAnsi="Arial" w:cs="Arial"/>
          <w:color w:val="252525"/>
          <w:sz w:val="11"/>
          <w:szCs w:val="11"/>
          <w:vertAlign w:val="superscript"/>
        </w:rPr>
        <w:t>1</w:t>
      </w:r>
      <w:r>
        <w:rPr>
          <w:rFonts w:ascii="Arial" w:hAnsi="Arial" w:cs="Arial"/>
          <w:color w:val="252525"/>
          <w:sz w:val="15"/>
          <w:szCs w:val="15"/>
        </w:rPr>
        <w:t> Бюджетного кодекса Российской Федерации, устанавливается в правовом акте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6.3. Ответственность за достоверность предоставляемых сведений и целевое использование средств гранта возлагается на получателя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numPr>
          <w:ilvl w:val="0"/>
          <w:numId w:val="5"/>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Порядок осуществления контроля за соблюдением целей, условий и порядка предоставления гранта и ответственности за их несоблюдение</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7.1. 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б) следующие меры ответственности за нарушение условий, целей и порядка предоставления субсидий: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w:t>
      </w:r>
      <w:r>
        <w:rPr>
          <w:rFonts w:ascii="Arial" w:hAnsi="Arial" w:cs="Arial"/>
          <w:color w:val="252525"/>
          <w:sz w:val="15"/>
          <w:szCs w:val="15"/>
          <w:u w:val="single"/>
        </w:rPr>
        <w:t>подпункте "м" пункта 5</w:t>
      </w:r>
      <w:r>
        <w:rPr>
          <w:rFonts w:ascii="Arial" w:hAnsi="Arial" w:cs="Arial"/>
          <w:color w:val="252525"/>
          <w:sz w:val="15"/>
          <w:szCs w:val="15"/>
        </w:rPr>
        <w:t> настоящего документа (при установлении таких показателей);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штрафные санкции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иные меры ответственности, определенные правовым актом (при необходимости).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Приложение № 1</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к Порядку предоставления грантов</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в форме субсидий, в том числе предоставляемых</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на конкурсной основе юридическим лицам,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индивидуальным предпринимателям,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а также физическим лицам – производителям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товаров, работ,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СОПРОВОДИТЕЛЬНОЕ ПИСЬМО</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исх._______                                           «____» ___________ 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Я, ____________________________________________________________________(ФИО)</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от ____________________________________________________________________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(наименование юридического лица (индивидуального предпринимателя, физического лица)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Даю согласие на обработку персональных данных в соответствии с Федеральным Законом от 27.07.2006 г. №152-ФЗ «О персональных данных»</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Дата подачи заявки: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«____»____________20___год                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подпись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Приложение № 2</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к Порядку предоставления грантов</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в форме субсидий, в том числе предоставляемых</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на конкурсной основе юридическим лицам,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индивидуальным предпринимателям, а также физическим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лицам – производителям товаров, работ,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ЗАЯВКА</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на участие в конкурсе на предоставление гранта в форме субсидии</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на реализацию проекта ________________________________________________________ на территории Мансуровского сельсовета Советского района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tbl>
      <w:tblPr>
        <w:tblW w:w="9855" w:type="dxa"/>
        <w:shd w:val="clear" w:color="auto" w:fill="FFFFFF"/>
        <w:tblCellMar>
          <w:top w:w="15" w:type="dxa"/>
          <w:left w:w="15" w:type="dxa"/>
          <w:bottom w:w="15" w:type="dxa"/>
          <w:right w:w="15" w:type="dxa"/>
        </w:tblCellMar>
        <w:tblLook w:val="04A0"/>
      </w:tblPr>
      <w:tblGrid>
        <w:gridCol w:w="4358"/>
        <w:gridCol w:w="1408"/>
        <w:gridCol w:w="854"/>
        <w:gridCol w:w="240"/>
        <w:gridCol w:w="2995"/>
      </w:tblGrid>
      <w:tr w:rsidR="00BD5941" w:rsidTr="00BD5941">
        <w:tc>
          <w:tcPr>
            <w:tcW w:w="6615" w:type="dxa"/>
            <w:gridSpan w:val="3"/>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Регистрационный номер заявки</w:t>
            </w:r>
          </w:p>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(заполняется секретарем Конкурсной комиссии)</w:t>
            </w:r>
          </w:p>
        </w:tc>
        <w:tc>
          <w:tcPr>
            <w:tcW w:w="3240" w:type="dxa"/>
            <w:gridSpan w:val="2"/>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6615" w:type="dxa"/>
            <w:gridSpan w:val="3"/>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Дата получения</w:t>
            </w:r>
          </w:p>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(заполняется секретарем Конкурсной комиссии)</w:t>
            </w:r>
          </w:p>
        </w:tc>
        <w:tc>
          <w:tcPr>
            <w:tcW w:w="3240" w:type="dxa"/>
            <w:gridSpan w:val="2"/>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9855" w:type="dxa"/>
            <w:gridSpan w:val="5"/>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Адрес организации</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Банковские реквизиты организации</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ФИО руководителя организации</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Телефон</w:t>
            </w:r>
          </w:p>
        </w:tc>
        <w:tc>
          <w:tcPr>
            <w:tcW w:w="141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1095" w:type="dxa"/>
            <w:gridSpan w:val="2"/>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e-mail:</w:t>
            </w:r>
          </w:p>
        </w:tc>
        <w:tc>
          <w:tcPr>
            <w:tcW w:w="300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ФИО руководителя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Наименование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Общий бюджет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Сроки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Изложение содержания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Цель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lastRenderedPageBreak/>
              <w:t>Обоснование значимости</w:t>
            </w:r>
            <w:r>
              <w:rPr>
                <w:rFonts w:ascii="Arial" w:hAnsi="Arial" w:cs="Arial"/>
                <w:color w:val="252525"/>
                <w:sz w:val="15"/>
                <w:szCs w:val="15"/>
              </w:rPr>
              <w:br/>
              <w:t>и важности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Задачи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Деятельность (методы и мероприятия на осуществление проекта)</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Ожидаемые результаты</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Дата подачи заявки</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Подпись</w:t>
            </w:r>
          </w:p>
        </w:tc>
        <w:tc>
          <w:tcPr>
            <w:tcW w:w="5490" w:type="dxa"/>
            <w:gridSpan w:val="4"/>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4365" w:type="dxa"/>
            <w:shd w:val="clear" w:color="auto" w:fill="FFFFFF"/>
            <w:vAlign w:val="center"/>
            <w:hideMark/>
          </w:tcPr>
          <w:p w:rsidR="00BD5941" w:rsidRDefault="00BD5941">
            <w:pPr>
              <w:rPr>
                <w:rFonts w:ascii="Arial" w:hAnsi="Arial" w:cs="Arial"/>
                <w:color w:val="252525"/>
                <w:sz w:val="15"/>
                <w:szCs w:val="15"/>
              </w:rPr>
            </w:pPr>
            <w:r>
              <w:rPr>
                <w:rFonts w:ascii="Arial" w:hAnsi="Arial" w:cs="Arial"/>
                <w:color w:val="252525"/>
                <w:sz w:val="15"/>
                <w:szCs w:val="15"/>
              </w:rPr>
              <w:t> </w:t>
            </w:r>
          </w:p>
        </w:tc>
        <w:tc>
          <w:tcPr>
            <w:tcW w:w="1410" w:type="dxa"/>
            <w:shd w:val="clear" w:color="auto" w:fill="FFFFFF"/>
            <w:vAlign w:val="center"/>
            <w:hideMark/>
          </w:tcPr>
          <w:p w:rsidR="00BD5941" w:rsidRDefault="00BD5941">
            <w:pPr>
              <w:rPr>
                <w:rFonts w:ascii="Arial" w:hAnsi="Arial" w:cs="Arial"/>
                <w:color w:val="252525"/>
                <w:sz w:val="15"/>
                <w:szCs w:val="15"/>
              </w:rPr>
            </w:pPr>
            <w:r>
              <w:rPr>
                <w:rFonts w:ascii="Arial" w:hAnsi="Arial" w:cs="Arial"/>
                <w:color w:val="252525"/>
                <w:sz w:val="15"/>
                <w:szCs w:val="15"/>
              </w:rPr>
              <w:t> </w:t>
            </w:r>
          </w:p>
        </w:tc>
        <w:tc>
          <w:tcPr>
            <w:tcW w:w="855" w:type="dxa"/>
            <w:shd w:val="clear" w:color="auto" w:fill="FFFFFF"/>
            <w:vAlign w:val="center"/>
            <w:hideMark/>
          </w:tcPr>
          <w:p w:rsidR="00BD5941" w:rsidRDefault="00BD5941">
            <w:pPr>
              <w:rPr>
                <w:rFonts w:ascii="Arial" w:hAnsi="Arial" w:cs="Arial"/>
                <w:color w:val="252525"/>
                <w:sz w:val="15"/>
                <w:szCs w:val="15"/>
              </w:rPr>
            </w:pPr>
            <w:r>
              <w:rPr>
                <w:rFonts w:ascii="Arial" w:hAnsi="Arial" w:cs="Arial"/>
                <w:color w:val="252525"/>
                <w:sz w:val="15"/>
                <w:szCs w:val="15"/>
              </w:rPr>
              <w:t> </w:t>
            </w:r>
          </w:p>
        </w:tc>
        <w:tc>
          <w:tcPr>
            <w:tcW w:w="240" w:type="dxa"/>
            <w:shd w:val="clear" w:color="auto" w:fill="FFFFFF"/>
            <w:vAlign w:val="center"/>
            <w:hideMark/>
          </w:tcPr>
          <w:p w:rsidR="00BD5941" w:rsidRDefault="00BD5941">
            <w:pPr>
              <w:rPr>
                <w:rFonts w:ascii="Arial" w:hAnsi="Arial" w:cs="Arial"/>
                <w:color w:val="252525"/>
                <w:sz w:val="15"/>
                <w:szCs w:val="15"/>
              </w:rPr>
            </w:pPr>
            <w:r>
              <w:rPr>
                <w:rFonts w:ascii="Arial" w:hAnsi="Arial" w:cs="Arial"/>
                <w:color w:val="252525"/>
                <w:sz w:val="15"/>
                <w:szCs w:val="15"/>
              </w:rPr>
              <w:t> </w:t>
            </w:r>
          </w:p>
        </w:tc>
        <w:tc>
          <w:tcPr>
            <w:tcW w:w="3000" w:type="dxa"/>
            <w:shd w:val="clear" w:color="auto" w:fill="FFFFFF"/>
            <w:vAlign w:val="center"/>
            <w:hideMark/>
          </w:tcPr>
          <w:p w:rsidR="00BD5941" w:rsidRDefault="00BD5941">
            <w:pPr>
              <w:rPr>
                <w:rFonts w:ascii="Arial" w:hAnsi="Arial" w:cs="Arial"/>
                <w:color w:val="252525"/>
                <w:sz w:val="15"/>
                <w:szCs w:val="15"/>
              </w:rPr>
            </w:pPr>
            <w:r>
              <w:rPr>
                <w:rFonts w:ascii="Arial" w:hAnsi="Arial" w:cs="Arial"/>
                <w:color w:val="252525"/>
                <w:sz w:val="15"/>
                <w:szCs w:val="15"/>
              </w:rPr>
              <w:t> </w:t>
            </w:r>
          </w:p>
        </w:tc>
      </w:tr>
    </w:tbl>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 условиями конкурсного отбора и предоставления гранта ознакомлен</w:t>
      </w:r>
      <w:r>
        <w:rPr>
          <w:rFonts w:ascii="Arial" w:hAnsi="Arial" w:cs="Arial"/>
          <w:color w:val="252525"/>
          <w:sz w:val="15"/>
          <w:szCs w:val="15"/>
        </w:rPr>
        <w:br/>
        <w:t>и согласен.</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_______________________________                                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(должность и Ф.И.О.)                                                         (подпись)</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«____» _________________20____ г.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М.П.</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Приложение № 3</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к Порядку предоставления грантов</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в форме субсидий, в том числе предоставляемых</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на конкурсной основе юридическим лицам,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индивидуальным предпринимателям, а также физическим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лицам – производителям товаров, работ,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СМЕТА</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расходов на проведение работ, услуг на реализацию проекта</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___________________________________________________________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(наименование проекта)</w:t>
      </w:r>
    </w:p>
    <w:tbl>
      <w:tblPr>
        <w:tblW w:w="0" w:type="auto"/>
        <w:shd w:val="clear" w:color="auto" w:fill="FFFFFF"/>
        <w:tblCellMar>
          <w:top w:w="15" w:type="dxa"/>
          <w:left w:w="15" w:type="dxa"/>
          <w:bottom w:w="15" w:type="dxa"/>
          <w:right w:w="15" w:type="dxa"/>
        </w:tblCellMar>
        <w:tblLook w:val="04A0"/>
      </w:tblPr>
      <w:tblGrid>
        <w:gridCol w:w="564"/>
        <w:gridCol w:w="4199"/>
        <w:gridCol w:w="2380"/>
        <w:gridCol w:w="2242"/>
      </w:tblGrid>
      <w:tr w:rsidR="00BD5941" w:rsidTr="00BD5941">
        <w:tc>
          <w:tcPr>
            <w:tcW w:w="570" w:type="dxa"/>
            <w:vMerge w:val="restart"/>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w:t>
            </w:r>
            <w:r>
              <w:rPr>
                <w:rFonts w:ascii="Arial" w:hAnsi="Arial" w:cs="Arial"/>
                <w:color w:val="252525"/>
                <w:sz w:val="15"/>
                <w:szCs w:val="15"/>
              </w:rPr>
              <w:br/>
              <w:t>п/п</w:t>
            </w:r>
          </w:p>
        </w:tc>
        <w:tc>
          <w:tcPr>
            <w:tcW w:w="4260" w:type="dxa"/>
            <w:vMerge w:val="restart"/>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Наименование мероприятий</w:t>
            </w:r>
          </w:p>
        </w:tc>
        <w:tc>
          <w:tcPr>
            <w:tcW w:w="4680" w:type="dxa"/>
            <w:gridSpan w:val="2"/>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Объем финансирования,</w:t>
            </w:r>
            <w:r>
              <w:rPr>
                <w:rFonts w:ascii="Arial" w:hAnsi="Arial" w:cs="Arial"/>
                <w:color w:val="252525"/>
                <w:sz w:val="15"/>
                <w:szCs w:val="15"/>
              </w:rPr>
              <w:br/>
              <w:t>руб.</w:t>
            </w:r>
          </w:p>
        </w:tc>
      </w:tr>
      <w:tr w:rsidR="00BD5941" w:rsidTr="00BD5941">
        <w:tc>
          <w:tcPr>
            <w:tcW w:w="0" w:type="auto"/>
            <w:vMerge/>
            <w:shd w:val="clear" w:color="auto" w:fill="FFFFFF"/>
            <w:vAlign w:val="center"/>
            <w:hideMark/>
          </w:tcPr>
          <w:p w:rsidR="00BD5941" w:rsidRDefault="00BD5941">
            <w:pPr>
              <w:rPr>
                <w:rFonts w:ascii="Arial" w:hAnsi="Arial" w:cs="Arial"/>
                <w:color w:val="252525"/>
                <w:sz w:val="15"/>
                <w:szCs w:val="15"/>
              </w:rPr>
            </w:pPr>
          </w:p>
        </w:tc>
        <w:tc>
          <w:tcPr>
            <w:tcW w:w="0" w:type="auto"/>
            <w:vMerge/>
            <w:shd w:val="clear" w:color="auto" w:fill="FFFFFF"/>
            <w:vAlign w:val="center"/>
            <w:hideMark/>
          </w:tcPr>
          <w:p w:rsidR="00BD5941" w:rsidRDefault="00BD5941">
            <w:pPr>
              <w:rPr>
                <w:rFonts w:ascii="Arial" w:hAnsi="Arial" w:cs="Arial"/>
                <w:color w:val="252525"/>
                <w:sz w:val="15"/>
                <w:szCs w:val="15"/>
              </w:rPr>
            </w:pP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за счет средств гранта</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собственные</w:t>
            </w:r>
            <w:r>
              <w:rPr>
                <w:rFonts w:ascii="Arial" w:hAnsi="Arial" w:cs="Arial"/>
                <w:color w:val="252525"/>
                <w:sz w:val="15"/>
                <w:szCs w:val="15"/>
              </w:rPr>
              <w:br/>
              <w:t>и (или) привлеченные средства</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Всего на реализацию Проекта</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в том числе</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1.1</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1.2</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1.3</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1.4</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1.5</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57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1.6</w:t>
            </w:r>
          </w:p>
        </w:tc>
        <w:tc>
          <w:tcPr>
            <w:tcW w:w="4260"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41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26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bl>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Подпись соискателя гранта ___________________/__________________________/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Дата___________________________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М.П.</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Приложение № 4</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к Порядку предоставления грантов</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в форме субсидий, в том числе предоставляемых</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на конкурсной основе</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юридическим лицам, индивидуальным предпринимателям,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а также физическим лицам – производителям</w:t>
      </w:r>
    </w:p>
    <w:p w:rsidR="00BD5941" w:rsidRDefault="00BD5941" w:rsidP="00BD5941">
      <w:pPr>
        <w:pStyle w:val="a3"/>
        <w:shd w:val="clear" w:color="auto" w:fill="FFFFFF"/>
        <w:spacing w:before="0" w:beforeAutospacing="0"/>
        <w:jc w:val="right"/>
        <w:rPr>
          <w:rFonts w:ascii="Arial" w:hAnsi="Arial" w:cs="Arial"/>
          <w:color w:val="252525"/>
          <w:sz w:val="15"/>
          <w:szCs w:val="15"/>
        </w:rPr>
      </w:pPr>
      <w:r>
        <w:rPr>
          <w:rFonts w:ascii="Arial" w:hAnsi="Arial" w:cs="Arial"/>
          <w:color w:val="252525"/>
          <w:sz w:val="15"/>
          <w:szCs w:val="15"/>
        </w:rPr>
        <w:t> товаров, работ, услуг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ОТЧЕТ</w:t>
      </w:r>
    </w:p>
    <w:p w:rsidR="00BD5941" w:rsidRDefault="00BD5941" w:rsidP="00BD5941">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об использовании средств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_____ от ____________________________ 20__ г.</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За _______________год</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Размер гранта______________________________________________________________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Сумма денежных средств на начало отчетного периода_____________________________________________________________</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Остаток денежных средств на конец отчетного периода______________________________________________________________________</w:t>
      </w:r>
    </w:p>
    <w:tbl>
      <w:tblPr>
        <w:tblW w:w="0" w:type="auto"/>
        <w:shd w:val="clear" w:color="auto" w:fill="FFFFFF"/>
        <w:tblCellMar>
          <w:top w:w="15" w:type="dxa"/>
          <w:left w:w="15" w:type="dxa"/>
          <w:bottom w:w="15" w:type="dxa"/>
          <w:right w:w="15" w:type="dxa"/>
        </w:tblCellMar>
        <w:tblLook w:val="04A0"/>
      </w:tblPr>
      <w:tblGrid>
        <w:gridCol w:w="1926"/>
        <w:gridCol w:w="1869"/>
        <w:gridCol w:w="1808"/>
        <w:gridCol w:w="1823"/>
        <w:gridCol w:w="1959"/>
      </w:tblGrid>
      <w:tr w:rsidR="00BD5941" w:rsidTr="00BD5941">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Расходы, произведенные за счет средств гранта</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Ед. измерения</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Цена (руб.)</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Сумма (руб.)</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и дата документа, подтверждающего оплату расходов (оказания услуг)</w:t>
            </w:r>
          </w:p>
        </w:tc>
      </w:tr>
      <w:tr w:rsidR="00BD5941" w:rsidTr="00BD5941">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1</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2</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r w:rsidR="00BD5941" w:rsidTr="00BD5941">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Итого</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2085" w:type="dxa"/>
            <w:shd w:val="clear" w:color="auto" w:fill="FFFFFF"/>
            <w:vAlign w:val="center"/>
            <w:hideMark/>
          </w:tcPr>
          <w:p w:rsidR="00BD5941" w:rsidRDefault="00BD5941">
            <w:pPr>
              <w:pStyle w:val="a3"/>
              <w:spacing w:before="0" w:beforeAutospacing="0"/>
              <w:rPr>
                <w:rFonts w:ascii="Arial" w:hAnsi="Arial" w:cs="Arial"/>
                <w:color w:val="252525"/>
                <w:sz w:val="15"/>
                <w:szCs w:val="15"/>
              </w:rPr>
            </w:pPr>
            <w:r>
              <w:rPr>
                <w:rFonts w:ascii="Arial" w:hAnsi="Arial" w:cs="Arial"/>
                <w:color w:val="252525"/>
                <w:sz w:val="15"/>
                <w:szCs w:val="15"/>
              </w:rPr>
              <w:t> </w:t>
            </w:r>
          </w:p>
        </w:tc>
      </w:tr>
    </w:tbl>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Руководитель организации/</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Индивидуальный предприниматель ____________________ (ФИО)</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D5941" w:rsidRDefault="00BD5941" w:rsidP="00BD5941">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Главный бухгалтер         __________________ (ФИО)</w:t>
      </w:r>
    </w:p>
    <w:p w:rsidR="009C27A2" w:rsidRPr="00BD5941" w:rsidRDefault="009C27A2" w:rsidP="00BD5941"/>
    <w:sectPr w:rsidR="009C27A2" w:rsidRPr="00BD5941"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0D8C"/>
    <w:multiLevelType w:val="multilevel"/>
    <w:tmpl w:val="D940E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06DB7"/>
    <w:multiLevelType w:val="multilevel"/>
    <w:tmpl w:val="99CE2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17270"/>
    <w:multiLevelType w:val="multilevel"/>
    <w:tmpl w:val="1CFC39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3C494E"/>
    <w:multiLevelType w:val="multilevel"/>
    <w:tmpl w:val="E752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224112"/>
    <w:multiLevelType w:val="multilevel"/>
    <w:tmpl w:val="21F666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0B5439"/>
    <w:rsid w:val="002D1798"/>
    <w:rsid w:val="00616EB9"/>
    <w:rsid w:val="007529EF"/>
    <w:rsid w:val="00795B47"/>
    <w:rsid w:val="009C27A2"/>
    <w:rsid w:val="00BD5941"/>
    <w:rsid w:val="00BF0B77"/>
    <w:rsid w:val="00E55592"/>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s>
</file>

<file path=word/webSettings.xml><?xml version="1.0" encoding="utf-8"?>
<w:webSettings xmlns:r="http://schemas.openxmlformats.org/officeDocument/2006/relationships" xmlns:w="http://schemas.openxmlformats.org/wordprocessingml/2006/main">
  <w:divs>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81710/" TargetMode="External"/><Relationship Id="rId3" Type="http://schemas.openxmlformats.org/officeDocument/2006/relationships/settings" Target="settings.xml"/><Relationship Id="rId7" Type="http://schemas.openxmlformats.org/officeDocument/2006/relationships/hyperlink" Target="http://www.consultant.ru/document/cons_doc_LAW_405597/c82199e55fb848aec54cc9ca7ade234b6ca20d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7430</Words>
  <Characters>42353</Characters>
  <Application>Microsoft Office Word</Application>
  <DocSecurity>0</DocSecurity>
  <Lines>352</Lines>
  <Paragraphs>99</Paragraphs>
  <ScaleCrop>false</ScaleCrop>
  <Company>SPecialiST RePack</Company>
  <LinksUpToDate>false</LinksUpToDate>
  <CharactersWithSpaces>49684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9</cp:revision>
  <dcterms:created xsi:type="dcterms:W3CDTF">2023-10-04T07:12:00Z</dcterms:created>
  <dcterms:modified xsi:type="dcterms:W3CDTF">2023-10-04T07:28:00Z</dcterms:modified>
</cp:coreProperties>
</file>