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60" w:rsidRDefault="00D64660" w:rsidP="00D64660">
      <w:pPr>
        <w:numPr>
          <w:ilvl w:val="0"/>
          <w:numId w:val="21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"https://xn--46-6kci2chhbpjw.xn--p1ai/index.php" </w:instrText>
      </w:r>
      <w:r>
        <w:fldChar w:fldCharType="separate"/>
      </w:r>
      <w:r>
        <w:rPr>
          <w:color w:val="0FA89D"/>
        </w:rPr>
        <w:br/>
      </w:r>
      <w:r>
        <w:rPr>
          <w:rStyle w:val="a3"/>
          <w:color w:val="0FA89D"/>
        </w:rPr>
        <w:t>Главная</w:t>
      </w:r>
      <w:r>
        <w:fldChar w:fldCharType="end"/>
      </w:r>
    </w:p>
    <w:p w:rsidR="00D64660" w:rsidRDefault="00D64660" w:rsidP="00D64660">
      <w:pPr>
        <w:numPr>
          <w:ilvl w:val="0"/>
          <w:numId w:val="21"/>
        </w:numPr>
        <w:shd w:val="clear" w:color="auto" w:fill="E9ECEF"/>
        <w:spacing w:before="100" w:beforeAutospacing="1" w:after="100" w:afterAutospacing="1" w:line="240" w:lineRule="auto"/>
      </w:pPr>
      <w:hyperlink r:id="rId5" w:history="1">
        <w:r>
          <w:rPr>
            <w:rStyle w:val="a3"/>
            <w:color w:val="044CD0"/>
          </w:rPr>
          <w:t>Документы</w:t>
        </w:r>
      </w:hyperlink>
    </w:p>
    <w:p w:rsidR="00D64660" w:rsidRDefault="00D64660" w:rsidP="00D64660">
      <w:pPr>
        <w:numPr>
          <w:ilvl w:val="0"/>
          <w:numId w:val="21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FA89D"/>
          </w:rPr>
          <w:t>Бюджетный учет и отчетность</w:t>
        </w:r>
      </w:hyperlink>
    </w:p>
    <w:p w:rsidR="00D64660" w:rsidRDefault="00D64660" w:rsidP="00D64660">
      <w:pPr>
        <w:numPr>
          <w:ilvl w:val="0"/>
          <w:numId w:val="21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>Форма 124 "Отчет о кассовом поступлении и выбытии бюджетных средств" Мансуровского сельсовета за январь 2023г</w:t>
      </w:r>
    </w:p>
    <w:p w:rsidR="00D64660" w:rsidRDefault="00D64660" w:rsidP="00D64660">
      <w:pPr>
        <w:spacing w:after="0"/>
      </w:pPr>
      <w:hyperlink r:id="rId7" w:history="1">
        <w:r>
          <w:rPr>
            <w:rStyle w:val="a3"/>
            <w:color w:val="252525"/>
          </w:rPr>
          <w:t>Бюджетный учет и отчетность</w:t>
        </w:r>
      </w:hyperlink>
      <w:r>
        <w:rPr>
          <w:rStyle w:val="published"/>
        </w:rPr>
        <w:t> 06 февраля 2023</w:t>
      </w:r>
      <w:r>
        <w:rPr>
          <w:rStyle w:val="hits"/>
        </w:rPr>
        <w:t>  Просмотров: 63</w:t>
      </w:r>
    </w:p>
    <w:tbl>
      <w:tblPr>
        <w:tblW w:w="149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5"/>
        <w:gridCol w:w="851"/>
        <w:gridCol w:w="366"/>
        <w:gridCol w:w="478"/>
        <w:gridCol w:w="234"/>
        <w:gridCol w:w="233"/>
        <w:gridCol w:w="233"/>
        <w:gridCol w:w="478"/>
        <w:gridCol w:w="366"/>
        <w:gridCol w:w="96"/>
        <w:gridCol w:w="1347"/>
        <w:gridCol w:w="96"/>
        <w:gridCol w:w="405"/>
        <w:gridCol w:w="330"/>
        <w:gridCol w:w="225"/>
        <w:gridCol w:w="240"/>
        <w:gridCol w:w="390"/>
        <w:gridCol w:w="1050"/>
        <w:gridCol w:w="840"/>
        <w:gridCol w:w="1522"/>
        <w:gridCol w:w="1470"/>
      </w:tblGrid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670" w:type="dxa"/>
            <w:gridSpan w:val="11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ОТЧЕТ О КАССОВОМ ПОСТУПЛЕНИИ</w:t>
            </w:r>
          </w:p>
        </w:tc>
        <w:tc>
          <w:tcPr>
            <w:tcW w:w="40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30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0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40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0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коды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 xml:space="preserve">И </w:t>
            </w:r>
            <w:proofErr w:type="gramStart"/>
            <w:r>
              <w:t>ВЫБЫТИИ</w:t>
            </w:r>
            <w:proofErr w:type="gramEnd"/>
            <w:r>
              <w:t xml:space="preserve">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Форма по ОКУД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0503124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на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01 февраля 2023 г.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01.02.2023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финансового органа</w:t>
            </w:r>
          </w:p>
        </w:tc>
        <w:tc>
          <w:tcPr>
            <w:tcW w:w="7260" w:type="dxa"/>
            <w:gridSpan w:val="1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АДМИНИСТРАЦИЯ МАНСУРОВСКОГО СЕЛЬСОВЕТА (конс)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Глава по БК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044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Наименование бюджета</w:t>
            </w:r>
          </w:p>
        </w:tc>
        <w:tc>
          <w:tcPr>
            <w:tcW w:w="7260" w:type="dxa"/>
            <w:gridSpan w:val="1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Мансуровский сельсовет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38636436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Периодичность: месячная</w:t>
            </w:r>
          </w:p>
        </w:tc>
        <w:tc>
          <w:tcPr>
            <w:tcW w:w="7260" w:type="dxa"/>
            <w:gridSpan w:val="1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7260" w:type="dxa"/>
            <w:gridSpan w:val="1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руб.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383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gridSpan w:val="21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1. Доходы бюджета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Наименование показателя</w:t>
            </w:r>
          </w:p>
        </w:tc>
        <w:tc>
          <w:tcPr>
            <w:tcW w:w="70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Код строки</w:t>
            </w:r>
          </w:p>
        </w:tc>
        <w:tc>
          <w:tcPr>
            <w:tcW w:w="2745" w:type="dxa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Код дохода</w:t>
            </w:r>
            <w:r>
              <w:br/>
              <w:t>по бюджетной</w:t>
            </w:r>
            <w:r>
              <w:br/>
              <w:t>классификации</w:t>
            </w:r>
          </w:p>
        </w:tc>
        <w:tc>
          <w:tcPr>
            <w:tcW w:w="3810" w:type="dxa"/>
            <w:gridSpan w:val="8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Утвержденные бюджетные</w:t>
            </w:r>
            <w:r>
              <w:br/>
              <w:t>назначения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Исполнено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Доходы бюджета - всего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Форма 0503124, с. 2</w:t>
            </w:r>
          </w:p>
        </w:tc>
      </w:tr>
      <w:tr w:rsidR="00D64660" w:rsidTr="00D64660">
        <w:tc>
          <w:tcPr>
            <w:tcW w:w="0" w:type="auto"/>
            <w:gridSpan w:val="21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2. Расходы бюджета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Merge w:val="restart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Наименование показателя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Код</w:t>
            </w:r>
            <w:r>
              <w:br/>
              <w:t>строки</w:t>
            </w:r>
          </w:p>
        </w:tc>
        <w:tc>
          <w:tcPr>
            <w:tcW w:w="2745" w:type="dxa"/>
            <w:gridSpan w:val="7"/>
            <w:vMerge w:val="restart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Код расхода</w:t>
            </w:r>
            <w:r>
              <w:br/>
              <w:t>по бюджетной</w:t>
            </w:r>
            <w:r>
              <w:br/>
              <w:t>классификации</w:t>
            </w:r>
          </w:p>
        </w:tc>
        <w:tc>
          <w:tcPr>
            <w:tcW w:w="1860" w:type="dxa"/>
            <w:gridSpan w:val="2"/>
            <w:vMerge w:val="restart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Утвержденные</w:t>
            </w:r>
            <w:r>
              <w:br/>
              <w:t>бюджетные</w:t>
            </w:r>
            <w:r>
              <w:br/>
              <w:t>назначения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Исполнено</w:t>
            </w:r>
          </w:p>
        </w:tc>
      </w:tr>
      <w:tr w:rsidR="00D64660" w:rsidTr="00D64660">
        <w:tc>
          <w:tcPr>
            <w:tcW w:w="0" w:type="auto"/>
            <w:vMerge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890" w:type="dxa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бюджетных обязательств учреждений</w:t>
            </w:r>
          </w:p>
        </w:tc>
        <w:tc>
          <w:tcPr>
            <w:tcW w:w="2100" w:type="dxa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перечислено на банковские счета учреждений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7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Расходы бюджета - всего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  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Результат кассового исполнения бюджета (дефицит/профицит)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Форма 0503124, с. 3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gridSpan w:val="21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lastRenderedPageBreak/>
              <w:t>3. Источники финансирования дефицита бюджета</w:t>
            </w:r>
          </w:p>
        </w:tc>
      </w:tr>
      <w:tr w:rsidR="00D64660" w:rsidTr="00D64660">
        <w:tc>
          <w:tcPr>
            <w:tcW w:w="0" w:type="auto"/>
            <w:vMerge w:val="restart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Наименование показателя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Код</w:t>
            </w:r>
            <w:r>
              <w:br/>
              <w:t>строки</w:t>
            </w:r>
          </w:p>
        </w:tc>
        <w:tc>
          <w:tcPr>
            <w:tcW w:w="2745" w:type="dxa"/>
            <w:gridSpan w:val="7"/>
            <w:vMerge w:val="restart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Код источника</w:t>
            </w:r>
            <w:r>
              <w:br/>
              <w:t>финансирования</w:t>
            </w:r>
            <w:r>
              <w:br/>
              <w:t>дефицита</w:t>
            </w:r>
            <w:r>
              <w:br/>
              <w:t>бюджета</w:t>
            </w:r>
            <w:r>
              <w:br/>
              <w:t>по бюджетной</w:t>
            </w:r>
            <w:r>
              <w:br/>
              <w:t>классификации</w:t>
            </w:r>
          </w:p>
        </w:tc>
        <w:tc>
          <w:tcPr>
            <w:tcW w:w="1860" w:type="dxa"/>
            <w:gridSpan w:val="2"/>
            <w:vMerge w:val="restart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Утвержденные</w:t>
            </w:r>
            <w:r>
              <w:br/>
              <w:t>бюджетные</w:t>
            </w:r>
            <w:r>
              <w:br/>
              <w:t>назначения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Исполнено</w:t>
            </w:r>
          </w:p>
        </w:tc>
      </w:tr>
      <w:tr w:rsidR="00D64660" w:rsidTr="00D64660">
        <w:tc>
          <w:tcPr>
            <w:tcW w:w="0" w:type="auto"/>
            <w:vMerge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890" w:type="dxa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бюджетных обязательств учреждений, администрируемых поступлений</w:t>
            </w:r>
          </w:p>
        </w:tc>
        <w:tc>
          <w:tcPr>
            <w:tcW w:w="2100" w:type="dxa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перечислено на банковские счета учреждений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7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Источники финансирования дефицита бюджета - всего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145 169,57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145 169,57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Источники внутреннего финансирования бюджета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520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Источники внешнего финансирования бюджета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620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Изменение остатков средств                 (стр.710 + стр.720)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700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145 169,57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145 169,57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увеличение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710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-33 342,00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-33 342,00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020110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510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-33 342,00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-33 342,00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уменьшение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720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178 511,57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178 511,57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020110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610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178 511,57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178 511,57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Изменение остатков по внутренним расчетам (стр. 823 + стр. 824)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увеличение остатков по внутренним расчетам (130800000, 130900000)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823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уменьшение остатков по внутренним расчетам (121100000, 121200000)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824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x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3675" w:type="dxa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Руководитель финансов</w:t>
            </w:r>
            <w:proofErr w:type="gramStart"/>
            <w:r>
              <w:t>о-</w:t>
            </w:r>
            <w:proofErr w:type="gramEnd"/>
            <w:r>
              <w:br/>
              <w:t>экономической службы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64660" w:rsidTr="00D64660"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6 февраля 2023 г.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4660" w:rsidRDefault="00D6466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D64660" w:rsidRDefault="00D64660" w:rsidP="00D64660">
      <w:pPr>
        <w:numPr>
          <w:ilvl w:val="0"/>
          <w:numId w:val="22"/>
        </w:numPr>
        <w:pBdr>
          <w:top w:val="single" w:sz="4" w:space="0" w:color="F5F5F5"/>
        </w:pBdr>
        <w:spacing w:before="100" w:beforeAutospacing="1" w:after="100" w:afterAutospacing="1" w:line="240" w:lineRule="auto"/>
      </w:pPr>
      <w:hyperlink r:id="rId8" w:tooltip="" w:history="1">
        <w:r>
          <w:rPr>
            <w:rStyle w:val="a3"/>
            <w:color w:val="252525"/>
            <w:bdr w:val="single" w:sz="4" w:space="0" w:color="EDEDED" w:frame="1"/>
          </w:rPr>
          <w:t>Назад</w:t>
        </w:r>
      </w:hyperlink>
    </w:p>
    <w:p w:rsidR="00D64660" w:rsidRDefault="00D64660" w:rsidP="00D64660">
      <w:pPr>
        <w:numPr>
          <w:ilvl w:val="0"/>
          <w:numId w:val="22"/>
        </w:numPr>
        <w:pBdr>
          <w:top w:val="single" w:sz="4" w:space="0" w:color="F5F5F5"/>
        </w:pBdr>
        <w:spacing w:before="100" w:beforeAutospacing="1" w:after="100" w:afterAutospacing="1" w:line="240" w:lineRule="auto"/>
      </w:pPr>
    </w:p>
    <w:p w:rsidR="00A8628B" w:rsidRPr="00D64660" w:rsidRDefault="00A8628B" w:rsidP="00D64660"/>
    <w:sectPr w:rsidR="00A8628B" w:rsidRPr="00D64660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7DA"/>
    <w:multiLevelType w:val="multilevel"/>
    <w:tmpl w:val="6AEC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2771E"/>
    <w:multiLevelType w:val="multilevel"/>
    <w:tmpl w:val="3788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A1981"/>
    <w:multiLevelType w:val="multilevel"/>
    <w:tmpl w:val="4D5E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5B2"/>
    <w:multiLevelType w:val="multilevel"/>
    <w:tmpl w:val="B282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1F80"/>
    <w:multiLevelType w:val="multilevel"/>
    <w:tmpl w:val="3D9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541C0"/>
    <w:multiLevelType w:val="multilevel"/>
    <w:tmpl w:val="2E2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113E8"/>
    <w:multiLevelType w:val="multilevel"/>
    <w:tmpl w:val="C0B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760F7"/>
    <w:multiLevelType w:val="multilevel"/>
    <w:tmpl w:val="685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A20FED"/>
    <w:multiLevelType w:val="multilevel"/>
    <w:tmpl w:val="3C04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F196E"/>
    <w:multiLevelType w:val="multilevel"/>
    <w:tmpl w:val="821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9050BC"/>
    <w:multiLevelType w:val="multilevel"/>
    <w:tmpl w:val="077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B505E2"/>
    <w:multiLevelType w:val="multilevel"/>
    <w:tmpl w:val="A07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715D02"/>
    <w:multiLevelType w:val="multilevel"/>
    <w:tmpl w:val="D54E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A1AD0"/>
    <w:multiLevelType w:val="multilevel"/>
    <w:tmpl w:val="88E2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AC7577"/>
    <w:multiLevelType w:val="multilevel"/>
    <w:tmpl w:val="5AA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4C28E6"/>
    <w:multiLevelType w:val="multilevel"/>
    <w:tmpl w:val="70C0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8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0"/>
  </w:num>
  <w:num w:numId="10">
    <w:abstractNumId w:val="21"/>
  </w:num>
  <w:num w:numId="11">
    <w:abstractNumId w:val="10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  <w:num w:numId="16">
    <w:abstractNumId w:val="3"/>
  </w:num>
  <w:num w:numId="17">
    <w:abstractNumId w:val="0"/>
  </w:num>
  <w:num w:numId="18">
    <w:abstractNumId w:val="5"/>
  </w:num>
  <w:num w:numId="19">
    <w:abstractNumId w:val="19"/>
  </w:num>
  <w:num w:numId="20">
    <w:abstractNumId w:val="14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1D3217"/>
    <w:rsid w:val="00204854"/>
    <w:rsid w:val="00277E0F"/>
    <w:rsid w:val="00420B45"/>
    <w:rsid w:val="00436940"/>
    <w:rsid w:val="00483636"/>
    <w:rsid w:val="00483B74"/>
    <w:rsid w:val="00496179"/>
    <w:rsid w:val="0056613A"/>
    <w:rsid w:val="0057061D"/>
    <w:rsid w:val="005C5D81"/>
    <w:rsid w:val="00695284"/>
    <w:rsid w:val="006A147F"/>
    <w:rsid w:val="006F0C17"/>
    <w:rsid w:val="00721917"/>
    <w:rsid w:val="008E3293"/>
    <w:rsid w:val="00952ACF"/>
    <w:rsid w:val="00962020"/>
    <w:rsid w:val="00A03625"/>
    <w:rsid w:val="00A8628B"/>
    <w:rsid w:val="00A94D3C"/>
    <w:rsid w:val="00AD167D"/>
    <w:rsid w:val="00B74C70"/>
    <w:rsid w:val="00B83CFE"/>
    <w:rsid w:val="00B94172"/>
    <w:rsid w:val="00C31EC5"/>
    <w:rsid w:val="00C77E39"/>
    <w:rsid w:val="00CD6FA1"/>
    <w:rsid w:val="00D64660"/>
    <w:rsid w:val="00D77AC6"/>
    <w:rsid w:val="00DE681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6-6kci2chhbpjw.xn--p1ai/index.php/dokumenty/byudzhetnyj-uchet-i-otchetnost/671-forma-324-otchet-ob-ispolzovanii-mezhbyudzhetnykh-transfertov-poluchennykh-iz-oblastnogo-i-mestnogo-byudzheta-za-yanvar-2023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46-6kci2chhbpjw.xn--p1ai/index.php/dokumenty/byudzhetnyj-uchet-i-otchet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byudzhetnyj-uchet-i-otchetnost" TargetMode="External"/><Relationship Id="rId5" Type="http://schemas.openxmlformats.org/officeDocument/2006/relationships/hyperlink" Target="https://xn--46-6kci2chhbpjw.xn--p1ai/index.php/dokumen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604</Words>
  <Characters>3443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39</cp:revision>
  <dcterms:created xsi:type="dcterms:W3CDTF">2023-10-06T05:47:00Z</dcterms:created>
  <dcterms:modified xsi:type="dcterms:W3CDTF">2023-10-06T06:55:00Z</dcterms:modified>
</cp:coreProperties>
</file>