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54" w:rsidRDefault="00204854" w:rsidP="00204854">
      <w:pPr>
        <w:numPr>
          <w:ilvl w:val="0"/>
          <w:numId w:val="15"/>
        </w:numPr>
        <w:shd w:val="clear" w:color="auto" w:fill="E9ECEF"/>
        <w:spacing w:before="100" w:beforeAutospacing="1" w:after="100" w:afterAutospacing="1" w:line="240" w:lineRule="auto"/>
      </w:pPr>
      <w:r>
        <w:fldChar w:fldCharType="begin"/>
      </w:r>
      <w:r>
        <w:instrText xml:space="preserve"> HYPERLINK "https://xn--46-6kci2chhbpjw.xn--p1ai/index.php" </w:instrText>
      </w:r>
      <w:r>
        <w:fldChar w:fldCharType="separate"/>
      </w:r>
      <w:r>
        <w:rPr>
          <w:color w:val="0FA89D"/>
        </w:rPr>
        <w:br/>
      </w:r>
      <w:r>
        <w:rPr>
          <w:rStyle w:val="a3"/>
          <w:color w:val="0FA89D"/>
        </w:rPr>
        <w:t>Главная</w:t>
      </w:r>
      <w:r>
        <w:fldChar w:fldCharType="end"/>
      </w:r>
    </w:p>
    <w:p w:rsidR="00204854" w:rsidRDefault="00204854" w:rsidP="00204854">
      <w:pPr>
        <w:numPr>
          <w:ilvl w:val="0"/>
          <w:numId w:val="15"/>
        </w:numPr>
        <w:shd w:val="clear" w:color="auto" w:fill="E9ECEF"/>
        <w:spacing w:before="100" w:beforeAutospacing="1" w:after="100" w:afterAutospacing="1" w:line="240" w:lineRule="auto"/>
      </w:pPr>
      <w:hyperlink r:id="rId5" w:history="1">
        <w:r>
          <w:rPr>
            <w:rStyle w:val="a3"/>
            <w:color w:val="0FA89D"/>
          </w:rPr>
          <w:t>Документы</w:t>
        </w:r>
      </w:hyperlink>
    </w:p>
    <w:p w:rsidR="00204854" w:rsidRDefault="00204854" w:rsidP="00204854">
      <w:pPr>
        <w:numPr>
          <w:ilvl w:val="0"/>
          <w:numId w:val="15"/>
        </w:numPr>
        <w:shd w:val="clear" w:color="auto" w:fill="E9ECEF"/>
        <w:spacing w:before="100" w:beforeAutospacing="1" w:after="100" w:afterAutospacing="1" w:line="240" w:lineRule="auto"/>
      </w:pPr>
      <w:hyperlink r:id="rId6" w:history="1">
        <w:r>
          <w:rPr>
            <w:rStyle w:val="a3"/>
            <w:color w:val="0FA89D"/>
          </w:rPr>
          <w:t>Бюджетный учет и отчетность</w:t>
        </w:r>
      </w:hyperlink>
    </w:p>
    <w:p w:rsidR="00204854" w:rsidRDefault="00204854" w:rsidP="00204854">
      <w:pPr>
        <w:numPr>
          <w:ilvl w:val="0"/>
          <w:numId w:val="15"/>
        </w:numPr>
        <w:shd w:val="clear" w:color="auto" w:fill="E9ECEF"/>
        <w:spacing w:before="100" w:beforeAutospacing="1" w:after="100" w:afterAutospacing="1" w:line="240" w:lineRule="auto"/>
        <w:rPr>
          <w:color w:val="6C757D"/>
        </w:rPr>
      </w:pPr>
      <w:r>
        <w:rPr>
          <w:color w:val="6C757D"/>
        </w:rPr>
        <w:t>Форма 124 "Отчет о кассовом поступлении и выбытии бюджетных средств" Мансуровского сельсовета за февраль 2023г</w:t>
      </w:r>
    </w:p>
    <w:p w:rsidR="00204854" w:rsidRDefault="00204854" w:rsidP="00204854">
      <w:pPr>
        <w:spacing w:after="0"/>
      </w:pPr>
      <w:hyperlink r:id="rId7" w:history="1">
        <w:r>
          <w:rPr>
            <w:rStyle w:val="a3"/>
            <w:color w:val="252525"/>
          </w:rPr>
          <w:t>Бюджетный учет и отчетность</w:t>
        </w:r>
      </w:hyperlink>
      <w:r>
        <w:rPr>
          <w:rStyle w:val="published"/>
        </w:rPr>
        <w:t> 06 марта 2023</w:t>
      </w:r>
      <w:r>
        <w:rPr>
          <w:rStyle w:val="hits"/>
        </w:rPr>
        <w:t>  Просмотров: 72</w:t>
      </w:r>
    </w:p>
    <w:tbl>
      <w:tblPr>
        <w:tblW w:w="149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0"/>
        <w:gridCol w:w="837"/>
        <w:gridCol w:w="365"/>
        <w:gridCol w:w="763"/>
        <w:gridCol w:w="294"/>
        <w:gridCol w:w="294"/>
        <w:gridCol w:w="128"/>
        <w:gridCol w:w="485"/>
        <w:gridCol w:w="365"/>
        <w:gridCol w:w="96"/>
        <w:gridCol w:w="1341"/>
        <w:gridCol w:w="96"/>
        <w:gridCol w:w="384"/>
        <w:gridCol w:w="314"/>
        <w:gridCol w:w="216"/>
        <w:gridCol w:w="230"/>
        <w:gridCol w:w="368"/>
        <w:gridCol w:w="1050"/>
        <w:gridCol w:w="840"/>
        <w:gridCol w:w="1462"/>
        <w:gridCol w:w="1437"/>
      </w:tblGrid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670" w:type="dxa"/>
            <w:gridSpan w:val="11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ОТЧЕТ О КАССОВОМ ПОСТУПЛЕНИИ</w:t>
            </w:r>
          </w:p>
        </w:tc>
        <w:tc>
          <w:tcPr>
            <w:tcW w:w="40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30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2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0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90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50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40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30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70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коды</w:t>
            </w:r>
          </w:p>
        </w:tc>
      </w:tr>
      <w:tr w:rsidR="00204854" w:rsidTr="00204854"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 xml:space="preserve">И </w:t>
            </w:r>
            <w:proofErr w:type="gramStart"/>
            <w:r>
              <w:t>ВЫБЫТИИ</w:t>
            </w:r>
            <w:proofErr w:type="gramEnd"/>
            <w:r>
              <w:t xml:space="preserve">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Форма по ОКУД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0503124</w:t>
            </w:r>
          </w:p>
        </w:tc>
      </w:tr>
      <w:tr w:rsidR="00204854" w:rsidTr="00204854"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на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01 марта 2023 г.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01.03.2023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04854" w:rsidTr="00204854"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финансового органа</w:t>
            </w:r>
          </w:p>
        </w:tc>
        <w:tc>
          <w:tcPr>
            <w:tcW w:w="7260" w:type="dxa"/>
            <w:gridSpan w:val="1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АДМИНИСТРАЦИЯ МАНСУРОВСКОГО СЕЛЬСОВЕТА (конс)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Глава по БК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044</w:t>
            </w:r>
          </w:p>
        </w:tc>
      </w:tr>
      <w:tr w:rsidR="00204854" w:rsidTr="00204854"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Наименование бюджета</w:t>
            </w:r>
          </w:p>
        </w:tc>
        <w:tc>
          <w:tcPr>
            <w:tcW w:w="7260" w:type="dxa"/>
            <w:gridSpan w:val="1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Мансуровский сельсовет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38636436</w:t>
            </w:r>
          </w:p>
        </w:tc>
      </w:tr>
      <w:tr w:rsidR="00204854" w:rsidTr="00204854"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Периодичность: месячная</w:t>
            </w:r>
          </w:p>
        </w:tc>
        <w:tc>
          <w:tcPr>
            <w:tcW w:w="7260" w:type="dxa"/>
            <w:gridSpan w:val="1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04854" w:rsidTr="00204854"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Единица измерения</w:t>
            </w:r>
          </w:p>
        </w:tc>
        <w:tc>
          <w:tcPr>
            <w:tcW w:w="7260" w:type="dxa"/>
            <w:gridSpan w:val="1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руб.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383</w:t>
            </w:r>
          </w:p>
        </w:tc>
      </w:tr>
      <w:tr w:rsidR="00204854" w:rsidTr="00204854"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04854" w:rsidTr="00204854">
        <w:tc>
          <w:tcPr>
            <w:tcW w:w="0" w:type="auto"/>
            <w:gridSpan w:val="21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1. Доходы бюджета</w:t>
            </w:r>
          </w:p>
        </w:tc>
      </w:tr>
      <w:tr w:rsidR="00204854" w:rsidTr="00204854"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04854" w:rsidTr="00204854"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Наименование показателя</w:t>
            </w:r>
          </w:p>
        </w:tc>
        <w:tc>
          <w:tcPr>
            <w:tcW w:w="70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Код строки</w:t>
            </w:r>
          </w:p>
        </w:tc>
        <w:tc>
          <w:tcPr>
            <w:tcW w:w="2745" w:type="dxa"/>
            <w:gridSpan w:val="7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Код дохода</w:t>
            </w:r>
            <w:r>
              <w:br/>
              <w:t>по бюджетной</w:t>
            </w:r>
            <w:r>
              <w:br/>
              <w:t>классификации</w:t>
            </w:r>
          </w:p>
        </w:tc>
        <w:tc>
          <w:tcPr>
            <w:tcW w:w="3810" w:type="dxa"/>
            <w:gridSpan w:val="8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Утвержденные бюджетные</w:t>
            </w:r>
            <w:r>
              <w:br/>
              <w:t>назначения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Исполнено</w:t>
            </w:r>
          </w:p>
        </w:tc>
      </w:tr>
      <w:tr w:rsidR="00204854" w:rsidTr="00204854"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5</w:t>
            </w:r>
          </w:p>
        </w:tc>
      </w:tr>
      <w:tr w:rsidR="00204854" w:rsidTr="00204854"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Доходы бюджета - всего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010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4 803 116,04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115 078,08</w:t>
            </w:r>
          </w:p>
        </w:tc>
      </w:tr>
      <w:tr w:rsidR="00204854" w:rsidTr="00204854"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1010201001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626 877,00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19 722,98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1010202001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3,00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1010203001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381,00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-42,66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Единый сельскохозяйственный налог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1050301001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77 909,00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1060103010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15 694,00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-79,28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1060603310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2 355 665,00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1060604310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664 470,00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-34 945,55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1090405310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110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-12 977,45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 xml:space="preserve">Доходы от сдачи в аренду имущества, находящегося в </w:t>
            </w:r>
            <w:r>
              <w:lastRenderedPageBreak/>
              <w:t>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1110503510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311 880,00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37 300,00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2021600110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546 832,00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91 138,00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2023511810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112 126,00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14 963,00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2024001410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91 280,00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 xml:space="preserve">Возврат прочих остатков субсидий, субвенций и иных межбюджетных трансфертов, имеющих целевое </w:t>
            </w:r>
            <w:r>
              <w:lastRenderedPageBreak/>
              <w:t>назначение, прошлых лет из бюджетов сельских поселений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2196001010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-0,96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-0,96</w:t>
            </w:r>
          </w:p>
        </w:tc>
      </w:tr>
      <w:tr w:rsidR="00204854" w:rsidTr="00204854"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04854" w:rsidTr="00204854"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Форма 0503124, с. 2</w:t>
            </w:r>
          </w:p>
        </w:tc>
      </w:tr>
      <w:tr w:rsidR="00204854" w:rsidTr="00204854">
        <w:tc>
          <w:tcPr>
            <w:tcW w:w="0" w:type="auto"/>
            <w:gridSpan w:val="21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2. Расходы бюджета</w:t>
            </w:r>
          </w:p>
        </w:tc>
      </w:tr>
      <w:tr w:rsidR="00204854" w:rsidTr="00204854"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04854" w:rsidTr="00204854">
        <w:tc>
          <w:tcPr>
            <w:tcW w:w="0" w:type="auto"/>
            <w:vMerge w:val="restart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Наименование показателя</w:t>
            </w:r>
          </w:p>
        </w:tc>
        <w:tc>
          <w:tcPr>
            <w:tcW w:w="705" w:type="dxa"/>
            <w:vMerge w:val="restart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Код</w:t>
            </w:r>
            <w:r>
              <w:br/>
              <w:t>строки</w:t>
            </w:r>
          </w:p>
        </w:tc>
        <w:tc>
          <w:tcPr>
            <w:tcW w:w="2745" w:type="dxa"/>
            <w:gridSpan w:val="7"/>
            <w:vMerge w:val="restart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Код расхода</w:t>
            </w:r>
            <w:r>
              <w:br/>
              <w:t>по бюджетной</w:t>
            </w:r>
            <w:r>
              <w:br/>
              <w:t>классификации</w:t>
            </w:r>
          </w:p>
        </w:tc>
        <w:tc>
          <w:tcPr>
            <w:tcW w:w="1860" w:type="dxa"/>
            <w:gridSpan w:val="2"/>
            <w:vMerge w:val="restart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Утвержденные</w:t>
            </w:r>
            <w:r>
              <w:br/>
              <w:t>бюджетные</w:t>
            </w:r>
            <w:r>
              <w:br/>
              <w:t>назначения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Исполнено</w:t>
            </w:r>
          </w:p>
        </w:tc>
      </w:tr>
      <w:tr w:rsidR="00204854" w:rsidTr="00204854">
        <w:tc>
          <w:tcPr>
            <w:tcW w:w="0" w:type="auto"/>
            <w:vMerge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890" w:type="dxa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бюджетных обязательств учреждений</w:t>
            </w:r>
          </w:p>
        </w:tc>
        <w:tc>
          <w:tcPr>
            <w:tcW w:w="2100" w:type="dxa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перечислено на банковские счета учреждений</w:t>
            </w:r>
          </w:p>
        </w:tc>
      </w:tr>
      <w:tr w:rsidR="00204854" w:rsidTr="00204854"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7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Расходы бюджета - всего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5 692 107,10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546 192,25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546 192,25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0102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71100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С1402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484 000,00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55 000,00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55 000,00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0102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71100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С1402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129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146 000,00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11 174,00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11 174,00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73100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С1402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875 600,00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115 597,00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115 597,00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73100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С1402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129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264 400,00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18 482,40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18 482,40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73100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С1402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244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1 800,00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09101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С1437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244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5 000,00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19101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С1239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242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45 000,00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4 125,00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4 125,00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77200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П1490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19 227,00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0104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77200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П1490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129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5 807,00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Резервные средства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0111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78100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С1403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870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20 000,00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21101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С1404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242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30 000,00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4 133,06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4 133,06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21101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С1404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244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1 348 990,10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24 568,70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24 568,70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Закупка энергетических ресурсов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21101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С1404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247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230 000,00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48 415,52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48 415,52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Уплата прочих налогов, сборов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21101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С1404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852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2 000,00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Уплата иных платежей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21101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С1404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853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48 000,00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76100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С1404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244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66 200,00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32 162,00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32 162,00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76100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С1404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851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302 000,00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0113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77200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С1439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244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60 000,00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848,00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848,00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0203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77200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51180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78 000,00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13 000,00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13 000,00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0203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77200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51180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129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23 556,00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1 963,00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1 963,00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0203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77200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51180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242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1 500,00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0203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77200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51180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244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5 070,00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Закупка энергетических ресурсов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0203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77200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51180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247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4 000,00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0310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13100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С1415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244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30 000,00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0409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П1424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244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66 246,00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0412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05101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С1434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244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4 000,00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0502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06102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С1417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244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560 000,00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0503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07301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С1433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244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209 658,78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209 658,78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209 658,78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Закупка энергетических ресурсов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0801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01101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С1401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247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70 000,00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7 064,79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7 064,79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Уплата иных платежей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0801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01101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С1401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853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5 000,00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Прочая закупка товаров, работ и услуг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0503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07101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С1433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244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681 052,22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  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lastRenderedPageBreak/>
              <w:t>Результат кассового исполнения бюджета (дефицит/профицит)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450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-888 991,06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-431 114,17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x</w:t>
            </w:r>
          </w:p>
        </w:tc>
      </w:tr>
      <w:tr w:rsidR="00204854" w:rsidTr="00204854"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Форма 0503124, с. 3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04854" w:rsidTr="00204854">
        <w:tc>
          <w:tcPr>
            <w:tcW w:w="0" w:type="auto"/>
            <w:gridSpan w:val="21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3. Источники финансирования дефицита бюджета</w:t>
            </w:r>
          </w:p>
        </w:tc>
      </w:tr>
      <w:tr w:rsidR="00204854" w:rsidTr="00204854">
        <w:tc>
          <w:tcPr>
            <w:tcW w:w="0" w:type="auto"/>
            <w:vMerge w:val="restart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Наименование показателя</w:t>
            </w:r>
          </w:p>
        </w:tc>
        <w:tc>
          <w:tcPr>
            <w:tcW w:w="705" w:type="dxa"/>
            <w:vMerge w:val="restart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Код</w:t>
            </w:r>
            <w:r>
              <w:br/>
              <w:t>строки</w:t>
            </w:r>
          </w:p>
        </w:tc>
        <w:tc>
          <w:tcPr>
            <w:tcW w:w="2745" w:type="dxa"/>
            <w:gridSpan w:val="7"/>
            <w:vMerge w:val="restart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Код источника</w:t>
            </w:r>
            <w:r>
              <w:br/>
              <w:t>финансирования</w:t>
            </w:r>
            <w:r>
              <w:br/>
              <w:t>дефицита</w:t>
            </w:r>
            <w:r>
              <w:br/>
              <w:t>бюджета</w:t>
            </w:r>
            <w:r>
              <w:br/>
              <w:t>по бюджетной</w:t>
            </w:r>
            <w:r>
              <w:br/>
              <w:t>классификации</w:t>
            </w:r>
          </w:p>
        </w:tc>
        <w:tc>
          <w:tcPr>
            <w:tcW w:w="1860" w:type="dxa"/>
            <w:gridSpan w:val="2"/>
            <w:vMerge w:val="restart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Утвержденные</w:t>
            </w:r>
            <w:r>
              <w:br/>
              <w:t>бюджетные</w:t>
            </w:r>
            <w:r>
              <w:br/>
              <w:t>назначения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Исполнено</w:t>
            </w:r>
          </w:p>
        </w:tc>
      </w:tr>
      <w:tr w:rsidR="00204854" w:rsidTr="00204854">
        <w:tc>
          <w:tcPr>
            <w:tcW w:w="0" w:type="auto"/>
            <w:vMerge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890" w:type="dxa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бюджетных обязательств учреждений, администрируемых поступлений</w:t>
            </w:r>
          </w:p>
        </w:tc>
        <w:tc>
          <w:tcPr>
            <w:tcW w:w="2100" w:type="dxa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перечислено на банковские счета учреждений</w:t>
            </w:r>
          </w:p>
        </w:tc>
      </w:tr>
      <w:tr w:rsidR="00204854" w:rsidTr="00204854"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7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Источники финансирования дефицита бюджета - всего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888 991,06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431 114,17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431 114,17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Источники внутреннего финансирования бюджета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520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Источники внешнего финансирования бюджета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620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lastRenderedPageBreak/>
              <w:t>Изменение остатков средств                 (стр.710 + стр.720)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700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888 991,06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431 114,17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431 114,17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увеличение остатков средств, всего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710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-4 803 117,00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-179 735,71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-179 735,71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0105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020110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510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-4 803 117,00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-179 735,71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-179 735,71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уменьшение остатков средств, всего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720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5 692 108,06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610 849,88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610 849,88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0105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020110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610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5 692 108,06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610 849,88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610 849,88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Изменение остатков по внутренним расчетам (стр. 823 + стр. 824)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800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x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увеличение остатков по внутренним расчетам (130800000, 130900000)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823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x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уменьшение остатков по внутренним расчетам (121100000, 121200000)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824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x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x</w:t>
            </w:r>
          </w:p>
        </w:tc>
      </w:tr>
      <w:tr w:rsidR="00204854" w:rsidTr="00204854"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04854" w:rsidTr="00204854"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Руководитель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04854" w:rsidTr="00204854"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(расшифровка подписи)</w:t>
            </w:r>
          </w:p>
        </w:tc>
      </w:tr>
      <w:tr w:rsidR="00204854" w:rsidTr="00204854"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04854" w:rsidTr="00204854">
        <w:tc>
          <w:tcPr>
            <w:tcW w:w="3675" w:type="dxa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lastRenderedPageBreak/>
              <w:t>Руководитель финансов</w:t>
            </w:r>
            <w:proofErr w:type="gramStart"/>
            <w:r>
              <w:t>о-</w:t>
            </w:r>
            <w:proofErr w:type="gramEnd"/>
            <w:r>
              <w:br/>
              <w:t>экономической службы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04854" w:rsidTr="00204854"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(расшифровка подписи)</w:t>
            </w:r>
          </w:p>
        </w:tc>
      </w:tr>
      <w:tr w:rsidR="00204854" w:rsidTr="00204854"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04854" w:rsidTr="00204854"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04854" w:rsidTr="00204854"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(расшифровка подписи)</w:t>
            </w:r>
          </w:p>
        </w:tc>
      </w:tr>
      <w:tr w:rsidR="00204854" w:rsidTr="00204854"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204854" w:rsidTr="00204854"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4 марта 2023 г.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204854" w:rsidRDefault="00204854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204854" w:rsidRDefault="00204854" w:rsidP="00204854">
      <w:pPr>
        <w:numPr>
          <w:ilvl w:val="0"/>
          <w:numId w:val="16"/>
        </w:numPr>
        <w:pBdr>
          <w:top w:val="single" w:sz="4" w:space="0" w:color="F5F5F5"/>
        </w:pBdr>
        <w:spacing w:before="100" w:beforeAutospacing="1" w:after="100" w:afterAutospacing="1" w:line="240" w:lineRule="auto"/>
      </w:pPr>
      <w:hyperlink r:id="rId8" w:tooltip="" w:history="1">
        <w:r>
          <w:rPr>
            <w:rStyle w:val="a3"/>
            <w:color w:val="252525"/>
            <w:bdr w:val="single" w:sz="4" w:space="0" w:color="EDEDED" w:frame="1"/>
          </w:rPr>
          <w:t>Назад</w:t>
        </w:r>
      </w:hyperlink>
    </w:p>
    <w:p w:rsidR="00204854" w:rsidRDefault="00204854" w:rsidP="00204854">
      <w:pPr>
        <w:numPr>
          <w:ilvl w:val="0"/>
          <w:numId w:val="16"/>
        </w:numPr>
        <w:pBdr>
          <w:top w:val="single" w:sz="4" w:space="0" w:color="F5F5F5"/>
        </w:pBdr>
        <w:spacing w:before="100" w:beforeAutospacing="1" w:after="100" w:afterAutospacing="1" w:line="240" w:lineRule="auto"/>
      </w:pPr>
    </w:p>
    <w:p w:rsidR="00A8628B" w:rsidRPr="00204854" w:rsidRDefault="00A8628B" w:rsidP="00204854"/>
    <w:sectPr w:rsidR="00A8628B" w:rsidRPr="00204854" w:rsidSect="00F976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771E"/>
    <w:multiLevelType w:val="multilevel"/>
    <w:tmpl w:val="3788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207CC"/>
    <w:multiLevelType w:val="multilevel"/>
    <w:tmpl w:val="79B6B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A1981"/>
    <w:multiLevelType w:val="multilevel"/>
    <w:tmpl w:val="4D5E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861962"/>
    <w:multiLevelType w:val="multilevel"/>
    <w:tmpl w:val="FA540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1A1F80"/>
    <w:multiLevelType w:val="multilevel"/>
    <w:tmpl w:val="3D9C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3541C0"/>
    <w:multiLevelType w:val="multilevel"/>
    <w:tmpl w:val="2E20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683907"/>
    <w:multiLevelType w:val="multilevel"/>
    <w:tmpl w:val="FFBE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F113E8"/>
    <w:multiLevelType w:val="multilevel"/>
    <w:tmpl w:val="C0BC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4760F7"/>
    <w:multiLevelType w:val="multilevel"/>
    <w:tmpl w:val="6858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AB6DE0"/>
    <w:multiLevelType w:val="multilevel"/>
    <w:tmpl w:val="1588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A20FED"/>
    <w:multiLevelType w:val="multilevel"/>
    <w:tmpl w:val="3C04D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6F196E"/>
    <w:multiLevelType w:val="multilevel"/>
    <w:tmpl w:val="8218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152487"/>
    <w:multiLevelType w:val="multilevel"/>
    <w:tmpl w:val="06F8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C65DF6"/>
    <w:multiLevelType w:val="multilevel"/>
    <w:tmpl w:val="B438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AC7577"/>
    <w:multiLevelType w:val="multilevel"/>
    <w:tmpl w:val="5AA4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4C28E6"/>
    <w:multiLevelType w:val="multilevel"/>
    <w:tmpl w:val="70C0E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6"/>
  </w:num>
  <w:num w:numId="5">
    <w:abstractNumId w:val="12"/>
  </w:num>
  <w:num w:numId="6">
    <w:abstractNumId w:val="9"/>
  </w:num>
  <w:num w:numId="7">
    <w:abstractNumId w:val="11"/>
  </w:num>
  <w:num w:numId="8">
    <w:abstractNumId w:val="7"/>
  </w:num>
  <w:num w:numId="9">
    <w:abstractNumId w:val="14"/>
  </w:num>
  <w:num w:numId="10">
    <w:abstractNumId w:val="15"/>
  </w:num>
  <w:num w:numId="11">
    <w:abstractNumId w:val="8"/>
  </w:num>
  <w:num w:numId="12">
    <w:abstractNumId w:val="4"/>
  </w:num>
  <w:num w:numId="13">
    <w:abstractNumId w:val="0"/>
  </w:num>
  <w:num w:numId="14">
    <w:abstractNumId w:val="5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739C"/>
    <w:rsid w:val="001D3217"/>
    <w:rsid w:val="00204854"/>
    <w:rsid w:val="00277E0F"/>
    <w:rsid w:val="00420B45"/>
    <w:rsid w:val="00436940"/>
    <w:rsid w:val="00483636"/>
    <w:rsid w:val="00483B74"/>
    <w:rsid w:val="00496179"/>
    <w:rsid w:val="0056613A"/>
    <w:rsid w:val="0057061D"/>
    <w:rsid w:val="00695284"/>
    <w:rsid w:val="006A147F"/>
    <w:rsid w:val="00721917"/>
    <w:rsid w:val="00952ACF"/>
    <w:rsid w:val="00962020"/>
    <w:rsid w:val="00A03625"/>
    <w:rsid w:val="00A8628B"/>
    <w:rsid w:val="00A94D3C"/>
    <w:rsid w:val="00AD167D"/>
    <w:rsid w:val="00B74C70"/>
    <w:rsid w:val="00B83CFE"/>
    <w:rsid w:val="00C31EC5"/>
    <w:rsid w:val="00CD6FA1"/>
    <w:rsid w:val="00D77AC6"/>
    <w:rsid w:val="00DE681A"/>
    <w:rsid w:val="00EC1AD0"/>
    <w:rsid w:val="00EE3B64"/>
    <w:rsid w:val="00F1647E"/>
    <w:rsid w:val="00F317D4"/>
    <w:rsid w:val="00F9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46-6kci2chhbpjw.xn--p1ai/index.php/dokumenty/byudzhetnyj-uchet-i-otchetnost/677-forma-125-spravka-po-konsolidiruemym-raschetam-za-fevral-2023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46-6kci2chhbpjw.xn--p1ai/index.php/dokumenty/byudzhetnyj-uchet-i-otchetno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46-6kci2chhbpjw.xn--p1ai/index.php/dokumenty/byudzhetnyj-uchet-i-otchetnost" TargetMode="External"/><Relationship Id="rId5" Type="http://schemas.openxmlformats.org/officeDocument/2006/relationships/hyperlink" Target="https://xn--46-6kci2chhbpjw.xn--p1ai/index.php/dokument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1513</Words>
  <Characters>8628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32</cp:revision>
  <dcterms:created xsi:type="dcterms:W3CDTF">2023-10-06T05:47:00Z</dcterms:created>
  <dcterms:modified xsi:type="dcterms:W3CDTF">2023-10-06T06:48:00Z</dcterms:modified>
</cp:coreProperties>
</file>