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3B" w:rsidRPr="004223B9" w:rsidRDefault="004223B9" w:rsidP="004223B9">
      <w:r w:rsidRPr="004223B9">
        <w:rPr>
          <w:rFonts w:ascii="Arial" w:eastAsia="Times New Roman" w:hAnsi="Arial" w:cs="Arial"/>
          <w:color w:val="252525"/>
          <w:sz w:val="20"/>
          <w:szCs w:val="20"/>
          <w:lang w:eastAsia="ru-RU"/>
        </w:rPr>
        <w:t xml:space="preserve">АДМИНИСТРАЦИЯ МАНСУРОВСКОГО  СЕЛЬСОВЕТА СОВЕТСКОГО РАЙОНА КУРСКОЙ ОБЛАСТИ   ПОСТАНОВЛЕНИЕ   от 11 декабря  2019 года       № 80   О правилах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Мансуровского сельсовета Советского района       В соответствии с частями 3 и 4 статьи 16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и о признании утратившими силу отдельных решений Правительства Российской Федерации" Администрация Мансуровского сельсовета Советского района ПОСТАНОВЛЯЕТ: Утвердить прилагаемые Правила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Мансуровского сельсовета Советского района (далее - Правила). В течении 3 дней со дня утверждения Правил разместить Правила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Признать утратившими силу постановления  Администрации Мансуровского сельсовета Советского района: - от 13 января 2016 г. №2 «О Порядке формирования, утверждения и ведения плана закупок товаров, работ, услуг для обеспечения муниципальных нужд Мансуровского сельсовета Советского района Курской области»; - от 07 апреля 2017 г. №15 «О внесении изменений в постановление Администрации Мансуровского сельсовета Советского района Курской области от 13 января 2016 г №2   «О порядке формирования, утверждения и ведения плана закупок товаров, работ, услуг для обеспечения нужд Мансуровского сельсовета Советского района Курской области»». Настоящее постановление вступает в силу со дня подписания и распространяется на правоотношения, возникшие  с 1 октября 2019 г., за исключением пункта 3, который вступает в силу с 1 января 2020 г. Установить, что положение пункта 17 настоящих правил применяются заказчиками (при формировании планов-графиков закупок на 2021 финансовый год, плановый период и последующие периоды), с 1 октября 2020 г.     Глава Мансуровского сельсовета Советского района                                                           А.А.Анненков                                                           Утверждены Постановлением Администрации  Мансуровского сельсовета  Советского района от 11.12. 2019 г. №80   Правила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Мансуровского сельсовета Советского района   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 Формирование планов-графиков осуществляется: а) муниципальным заказчиком Администрацией Мансуровского сельсовета Советского района и муниципальными казенными учреждениями, действующими от имени Администрации Мансуровского сельсовета Советского района; б)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в)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w:t>
      </w:r>
      <w:r w:rsidRPr="004223B9">
        <w:rPr>
          <w:rFonts w:ascii="Arial" w:eastAsia="Times New Roman" w:hAnsi="Arial" w:cs="Arial"/>
          <w:color w:val="252525"/>
          <w:sz w:val="20"/>
          <w:szCs w:val="20"/>
          <w:lang w:eastAsia="ru-RU"/>
        </w:rPr>
        <w:lastRenderedPageBreak/>
        <w:t xml:space="preserve">осуществляемых в соответствии с частями 2.1 и 6 статьи 15 Федерального закона; г) автономным учреждением, созданным Администрацией Мансуровского сельсовета Советского района, в случае осуществления закупок в соответствии с частью 4 статьи 15 Федерального закона; д) бюджетным, автономным учреждением, созданным Администрацией Мансуровского сельсовета Советского района,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муниципального заказчика. План-график формируется в форме электронного документа (за исключением случая, предусмотренного пунктом 25 настоящих Правил) по форме согласно приложению к настоящим Правилам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 Проекты планов-графиков формируются: а) заказчиками и лицами, указанными в подпунктах "а", "д", пункта 2 настоящих Правил, в процессе составления и рассмотрения проектов законов (решений) о соответствующих бюджетах; б) заказчиками и лицами, указанными в подпунктах "б",  пункта 2 настоящих Правил, в процессе формирования проектов планов финансово-хозяйственной деятельности таких заказчиков и лиц. Проекты планов-графиков заказчиков, указанными в подпунктах "а", "д", пункта 2 настоящих Правил,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 Проекты планов-графиков заказчиков, указанных в подпунктах «б» пункта 2 Настоящих правил,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 Проекты планов-графиков заказчиков, указанными в подпунктах "г" пункта 2 настоящих Правил,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 План-график утверждается в течение 10 рабочих дней: 1) заказчиками, указанными в подпунктах "а" пункта 2 настоящих Правил,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2) заказчиками и лицами, указанными в подпунктах "б" - "г" пункта 2 настоящих Правил,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 3) лицами, указанными в подпунктах "д" пункта 2 настоящих Правил,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w:t>
      </w:r>
      <w:r w:rsidRPr="004223B9">
        <w:rPr>
          <w:rFonts w:ascii="Arial" w:eastAsia="Times New Roman" w:hAnsi="Arial" w:cs="Arial"/>
          <w:color w:val="252525"/>
          <w:sz w:val="20"/>
          <w:szCs w:val="20"/>
          <w:lang w:eastAsia="ru-RU"/>
        </w:rPr>
        <w:lastRenderedPageBreak/>
        <w:t xml:space="preserve">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 В разделе 1 Приложения к настоящему Порядку указывается следующая информация о заказчике и лице, указанных в пункте 2 настоящего Положения: а) полное наименование; б) идентификационный номер налогоплательщика; в) код причины постановки на учет в налоговом органе; 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 д) форма собственности с указанием кода формы собственности по Общероссийскому классификатору форм собственности; 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 Информация, предусмотренная пунктом 14 настоящих Правил, формируется (за исключением случая, предусмотренного пунктом 25 настоящих Правил)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"д" пункта 2 настоящих Правил, такая информация формируется после указания предусмотренной подпунктами "б" и "в" пункта 14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 В разделе 2 Приложения к настоящим Правилам: а) графа 2 - указывается идентификационный код закупки в соответствии с порядком, установленным в соответствии с частью 3 статьи 23 Федерального закона; 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 в) графа 5 - указывается наименование объекта закупки; 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 д) в графах 7 - 11 – указывается объем финансового обеспечения (планируемые платежи) для осуществления закупок на соответствующий финансовый год; 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настоящих Правил), на объем финансового обеспечения по каждому соглашению о предоставлении субсидии (указывается заказчиками, указанными в подпунктах "в" пункта 2 настоящих Правил) или на объем финансового обеспечения по каждому коду вида </w:t>
      </w:r>
      <w:r w:rsidRPr="004223B9">
        <w:rPr>
          <w:rFonts w:ascii="Arial" w:eastAsia="Times New Roman" w:hAnsi="Arial" w:cs="Arial"/>
          <w:color w:val="252525"/>
          <w:sz w:val="20"/>
          <w:szCs w:val="20"/>
          <w:lang w:eastAsia="ru-RU"/>
        </w:rPr>
        <w:lastRenderedPageBreak/>
        <w:t xml:space="preserve">расходов (указывается заказчиками и лицами, указанными в подпунктах "б", "г" пункта 2 настоящих Правил).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настоящих Правил; 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 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 и) в графе 14 – указывается наименование организатора совместного конкурса или аукциона в случае проведения совместного конкурса или аукциона.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и "д" пункта 2 настоящих Правил, без включения в план-график. 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настоящих Правил, без включения в план-график. В план-график в форме отдельной закупки включается информация:          а) о закупке работ по строительству, реконструкции объекта капитального строительства по каждому такому объекту;          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          в) о каждом лоте, выделяемом в соответствии с Федеральным законом;          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          д) о закупке, подлежащей общественному обсуждению в соответствии с Федеральным законом. Заказчики:  -государственные заказчики, действующие от имени Российской Федерации; -заказчики, являющиеся федеральным государственным бюджетным учреждением, за исключением закупок, осуществляемых в соответствии с частями 2 и 6 статьи 15 Федерального закона; -заказчики, являющиеся федеральным государственным унитарным предприятием, за исключением закупок, осуществляемых в соответствии с частями 21 и 6 статьи 15 Федерального закона; -федеральные государственные автономные учреждения в случае осуществления закупок в соответствии с частью 4 статьи 15 Федерального закона; -федеральные государственные бюджетные учреждения, федеральные государственные автономные учреждения, федеральные государственные унитарные предприятия, иные юридические лица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заказчика;  за исключением случая, предусмотренного пунктом 25 настоящего Положения, формируют, утверждают планы-графики в системе </w:t>
      </w:r>
      <w:r w:rsidRPr="004223B9">
        <w:rPr>
          <w:rFonts w:ascii="Arial" w:eastAsia="Times New Roman" w:hAnsi="Arial" w:cs="Arial"/>
          <w:color w:val="252525"/>
          <w:sz w:val="20"/>
          <w:szCs w:val="20"/>
          <w:lang w:eastAsia="ru-RU"/>
        </w:rPr>
        <w:lastRenderedPageBreak/>
        <w:t xml:space="preserve">"Электронный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 Заказчики и лица, указанные в подпунктах "а" - "д" пункта 2 настоящих Правил,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 Размещение (за исключением случая, предусмотренного пунктом 25 настоящих Правил)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 Планы-графики подлежат изменению, при необходимости в следующих случаях:        а) предусмотренных пунктами 1  –  4 части 8 статьи 16 Федерального закона;            б) уточнения информации об объекте закупки;          в) исполнения предписания органов контроля, указанных в части 1 статьи 99 Федерального закона;        г) признания определения поставщика (подрядчика, исполнителя) несостоявшимся;       д) расторжения контракта;       е) возникновения иных обстоятельств, предвидеть которые при утверждении плана-графика было невозможно.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   ПРИЛОЖЕНИЕ к Правилам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Мансуровского сельсовета Советского района   (форма) ПЛАН-ГРАФИК закупок товаров, работ, услуг на 20__ финансовый год и на плановый период 20__ и 20__ годов (в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 1)   Информация о заказчике:         Коды полное наименование   ИНН     КПП   организационно-правовая форма   по ОКОПФ   форма собственности   по ОКФС   место нахождения, телефон, адрес электронной почты   по ОКТМО   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2   ИНН   КПП   место нахождения, телефон, адрес электронной почты 2   по ОКТМО   единица измерения рубль по ОКЕИ 383         Информация о закупках товаров, работ, услуг на 20__ финансовый год и на плановый период 20__ и 20__ годов   N п/п Идентификационный код закупки Объект закупки 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 Объем финансового обеспечения, в том числе планируемые платежи Информация о проведении обязательного общественного обсуждения закупки Наименование уполномоченного органа (учреждения) Наименование организатора </w:t>
      </w:r>
      <w:r w:rsidRPr="004223B9">
        <w:rPr>
          <w:rFonts w:ascii="Arial" w:eastAsia="Times New Roman" w:hAnsi="Arial" w:cs="Arial"/>
          <w:color w:val="252525"/>
          <w:sz w:val="20"/>
          <w:szCs w:val="20"/>
          <w:lang w:eastAsia="ru-RU"/>
        </w:rPr>
        <w:lastRenderedPageBreak/>
        <w:t>проведения совместного конкурса или аукциона Товар, работа, услуга по Общероссийскому классификатору продукции по видам экономической деятельности ОК 034-2014 (КПЕС 2008) (ОКПД2) Наименование объекта закупки всего на текущий финансовый год на плановый период последующие годы Код Наименование на первый год на второй год 1 2 3 4 5 6 7 8 9 10 11 12 13 14                             Всего для осуществления закупок, в том числе по коду бюджетной классификации ___ / по соглашению от _______ N _____ / по коду вида расходов ____           - - -   ────────────────────────────── 1 Указывается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 2 Указывается в соответствии с подпунктом "ж" пункта 14 Положения.</w:t>
      </w:r>
    </w:p>
    <w:sectPr w:rsidR="00C7293B" w:rsidRPr="004223B9" w:rsidSect="00D05A5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3BC4"/>
    <w:multiLevelType w:val="multilevel"/>
    <w:tmpl w:val="962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41E7A"/>
    <w:multiLevelType w:val="multilevel"/>
    <w:tmpl w:val="B7D6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1E5BB8"/>
    <w:multiLevelType w:val="multilevel"/>
    <w:tmpl w:val="C9E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BB2E38"/>
    <w:rsid w:val="000075A1"/>
    <w:rsid w:val="00010F3B"/>
    <w:rsid w:val="000147A2"/>
    <w:rsid w:val="00033432"/>
    <w:rsid w:val="000739D7"/>
    <w:rsid w:val="00084D7E"/>
    <w:rsid w:val="000A155A"/>
    <w:rsid w:val="000A1AAD"/>
    <w:rsid w:val="000B6B3B"/>
    <w:rsid w:val="0010090F"/>
    <w:rsid w:val="001016EC"/>
    <w:rsid w:val="00237EFA"/>
    <w:rsid w:val="0027533B"/>
    <w:rsid w:val="002C51D4"/>
    <w:rsid w:val="00333C1A"/>
    <w:rsid w:val="00334A24"/>
    <w:rsid w:val="00370D00"/>
    <w:rsid w:val="0039579B"/>
    <w:rsid w:val="003B6A54"/>
    <w:rsid w:val="003C7FC4"/>
    <w:rsid w:val="004223B9"/>
    <w:rsid w:val="0047103F"/>
    <w:rsid w:val="00484CA8"/>
    <w:rsid w:val="00487B94"/>
    <w:rsid w:val="004E2173"/>
    <w:rsid w:val="004F54B3"/>
    <w:rsid w:val="0051088B"/>
    <w:rsid w:val="00561E77"/>
    <w:rsid w:val="0067378A"/>
    <w:rsid w:val="006818BD"/>
    <w:rsid w:val="007D353B"/>
    <w:rsid w:val="00840B86"/>
    <w:rsid w:val="008A5272"/>
    <w:rsid w:val="008D5A58"/>
    <w:rsid w:val="009177EB"/>
    <w:rsid w:val="00920824"/>
    <w:rsid w:val="00927F44"/>
    <w:rsid w:val="009A1D2F"/>
    <w:rsid w:val="009B4B7A"/>
    <w:rsid w:val="009E2A05"/>
    <w:rsid w:val="00A32532"/>
    <w:rsid w:val="00A44AB5"/>
    <w:rsid w:val="00A46511"/>
    <w:rsid w:val="00A52D73"/>
    <w:rsid w:val="00A64674"/>
    <w:rsid w:val="00A81916"/>
    <w:rsid w:val="00AD7E59"/>
    <w:rsid w:val="00AE31CD"/>
    <w:rsid w:val="00AE3F07"/>
    <w:rsid w:val="00B63C30"/>
    <w:rsid w:val="00BB1A02"/>
    <w:rsid w:val="00BB2E38"/>
    <w:rsid w:val="00BB6ADF"/>
    <w:rsid w:val="00BC3894"/>
    <w:rsid w:val="00BC4A60"/>
    <w:rsid w:val="00BC4FC1"/>
    <w:rsid w:val="00BD3B9F"/>
    <w:rsid w:val="00BF1197"/>
    <w:rsid w:val="00C10864"/>
    <w:rsid w:val="00C4435D"/>
    <w:rsid w:val="00C7293B"/>
    <w:rsid w:val="00C80714"/>
    <w:rsid w:val="00C87277"/>
    <w:rsid w:val="00CD5D91"/>
    <w:rsid w:val="00CE1640"/>
    <w:rsid w:val="00CF3C8D"/>
    <w:rsid w:val="00D05A57"/>
    <w:rsid w:val="00D071CE"/>
    <w:rsid w:val="00D60E9D"/>
    <w:rsid w:val="00D76E2D"/>
    <w:rsid w:val="00D95BE3"/>
    <w:rsid w:val="00DE07B0"/>
    <w:rsid w:val="00E04462"/>
    <w:rsid w:val="00E04F86"/>
    <w:rsid w:val="00E1700F"/>
    <w:rsid w:val="00E214EF"/>
    <w:rsid w:val="00E4493D"/>
    <w:rsid w:val="00E7711E"/>
    <w:rsid w:val="00ED5132"/>
    <w:rsid w:val="00EF071B"/>
    <w:rsid w:val="00F03033"/>
    <w:rsid w:val="00F276FB"/>
    <w:rsid w:val="00F66042"/>
    <w:rsid w:val="00F76A60"/>
    <w:rsid w:val="00F94CB7"/>
    <w:rsid w:val="00FA5171"/>
    <w:rsid w:val="00FA6ED5"/>
    <w:rsid w:val="00FC0A0B"/>
    <w:rsid w:val="00FE1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0864"/>
    <w:rPr>
      <w:b/>
      <w:bCs/>
    </w:rPr>
  </w:style>
  <w:style w:type="character" w:styleId="a5">
    <w:name w:val="Emphasis"/>
    <w:basedOn w:val="a0"/>
    <w:uiPriority w:val="20"/>
    <w:qFormat/>
    <w:rsid w:val="00C10864"/>
    <w:rPr>
      <w:i/>
      <w:iCs/>
    </w:rPr>
  </w:style>
  <w:style w:type="character" w:styleId="a6">
    <w:name w:val="Hyperlink"/>
    <w:basedOn w:val="a0"/>
    <w:uiPriority w:val="99"/>
    <w:semiHidden/>
    <w:unhideWhenUsed/>
    <w:rsid w:val="00D76E2D"/>
    <w:rPr>
      <w:color w:val="0000FF"/>
      <w:u w:val="single"/>
    </w:rPr>
  </w:style>
</w:styles>
</file>

<file path=word/webSettings.xml><?xml version="1.0" encoding="utf-8"?>
<w:webSettings xmlns:r="http://schemas.openxmlformats.org/officeDocument/2006/relationships" xmlns:w="http://schemas.openxmlformats.org/wordprocessingml/2006/main">
  <w:divs>
    <w:div w:id="97332915">
      <w:bodyDiv w:val="1"/>
      <w:marLeft w:val="0"/>
      <w:marRight w:val="0"/>
      <w:marTop w:val="0"/>
      <w:marBottom w:val="0"/>
      <w:divBdr>
        <w:top w:val="none" w:sz="0" w:space="0" w:color="auto"/>
        <w:left w:val="none" w:sz="0" w:space="0" w:color="auto"/>
        <w:bottom w:val="none" w:sz="0" w:space="0" w:color="auto"/>
        <w:right w:val="none" w:sz="0" w:space="0" w:color="auto"/>
      </w:divBdr>
    </w:div>
    <w:div w:id="113403918">
      <w:bodyDiv w:val="1"/>
      <w:marLeft w:val="0"/>
      <w:marRight w:val="0"/>
      <w:marTop w:val="0"/>
      <w:marBottom w:val="0"/>
      <w:divBdr>
        <w:top w:val="none" w:sz="0" w:space="0" w:color="auto"/>
        <w:left w:val="none" w:sz="0" w:space="0" w:color="auto"/>
        <w:bottom w:val="none" w:sz="0" w:space="0" w:color="auto"/>
        <w:right w:val="none" w:sz="0" w:space="0" w:color="auto"/>
      </w:divBdr>
    </w:div>
    <w:div w:id="327172857">
      <w:bodyDiv w:val="1"/>
      <w:marLeft w:val="0"/>
      <w:marRight w:val="0"/>
      <w:marTop w:val="0"/>
      <w:marBottom w:val="0"/>
      <w:divBdr>
        <w:top w:val="none" w:sz="0" w:space="0" w:color="auto"/>
        <w:left w:val="none" w:sz="0" w:space="0" w:color="auto"/>
        <w:bottom w:val="none" w:sz="0" w:space="0" w:color="auto"/>
        <w:right w:val="none" w:sz="0" w:space="0" w:color="auto"/>
      </w:divBdr>
    </w:div>
    <w:div w:id="480461401">
      <w:bodyDiv w:val="1"/>
      <w:marLeft w:val="0"/>
      <w:marRight w:val="0"/>
      <w:marTop w:val="0"/>
      <w:marBottom w:val="0"/>
      <w:divBdr>
        <w:top w:val="none" w:sz="0" w:space="0" w:color="auto"/>
        <w:left w:val="none" w:sz="0" w:space="0" w:color="auto"/>
        <w:bottom w:val="none" w:sz="0" w:space="0" w:color="auto"/>
        <w:right w:val="none" w:sz="0" w:space="0" w:color="auto"/>
      </w:divBdr>
      <w:divsChild>
        <w:div w:id="215436576">
          <w:marLeft w:val="0"/>
          <w:marRight w:val="0"/>
          <w:marTop w:val="0"/>
          <w:marBottom w:val="0"/>
          <w:divBdr>
            <w:top w:val="none" w:sz="0" w:space="0" w:color="auto"/>
            <w:left w:val="none" w:sz="0" w:space="0" w:color="auto"/>
            <w:bottom w:val="none" w:sz="0" w:space="0" w:color="auto"/>
            <w:right w:val="none" w:sz="0" w:space="0" w:color="auto"/>
          </w:divBdr>
          <w:divsChild>
            <w:div w:id="1128283114">
              <w:marLeft w:val="0"/>
              <w:marRight w:val="0"/>
              <w:marTop w:val="0"/>
              <w:marBottom w:val="0"/>
              <w:divBdr>
                <w:top w:val="none" w:sz="0" w:space="0" w:color="auto"/>
                <w:left w:val="none" w:sz="0" w:space="0" w:color="auto"/>
                <w:bottom w:val="none" w:sz="0" w:space="0" w:color="auto"/>
                <w:right w:val="none" w:sz="0" w:space="0" w:color="auto"/>
              </w:divBdr>
              <w:divsChild>
                <w:div w:id="1128739952">
                  <w:marLeft w:val="-188"/>
                  <w:marRight w:val="-188"/>
                  <w:marTop w:val="0"/>
                  <w:marBottom w:val="0"/>
                  <w:divBdr>
                    <w:top w:val="none" w:sz="0" w:space="0" w:color="auto"/>
                    <w:left w:val="none" w:sz="0" w:space="0" w:color="auto"/>
                    <w:bottom w:val="none" w:sz="0" w:space="0" w:color="auto"/>
                    <w:right w:val="none" w:sz="0" w:space="0" w:color="auto"/>
                  </w:divBdr>
                  <w:divsChild>
                    <w:div w:id="1686246573">
                      <w:marLeft w:val="0"/>
                      <w:marRight w:val="0"/>
                      <w:marTop w:val="0"/>
                      <w:marBottom w:val="0"/>
                      <w:divBdr>
                        <w:top w:val="none" w:sz="0" w:space="0" w:color="auto"/>
                        <w:left w:val="none" w:sz="0" w:space="0" w:color="auto"/>
                        <w:bottom w:val="none" w:sz="0" w:space="0" w:color="auto"/>
                        <w:right w:val="none" w:sz="0" w:space="0" w:color="auto"/>
                      </w:divBdr>
                      <w:divsChild>
                        <w:div w:id="655189225">
                          <w:marLeft w:val="0"/>
                          <w:marRight w:val="0"/>
                          <w:marTop w:val="0"/>
                          <w:marBottom w:val="0"/>
                          <w:divBdr>
                            <w:top w:val="none" w:sz="0" w:space="0" w:color="auto"/>
                            <w:left w:val="none" w:sz="0" w:space="0" w:color="auto"/>
                            <w:bottom w:val="none" w:sz="0" w:space="0" w:color="auto"/>
                            <w:right w:val="none" w:sz="0" w:space="0" w:color="auto"/>
                          </w:divBdr>
                          <w:divsChild>
                            <w:div w:id="4727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699446">
      <w:bodyDiv w:val="1"/>
      <w:marLeft w:val="0"/>
      <w:marRight w:val="0"/>
      <w:marTop w:val="0"/>
      <w:marBottom w:val="0"/>
      <w:divBdr>
        <w:top w:val="none" w:sz="0" w:space="0" w:color="auto"/>
        <w:left w:val="none" w:sz="0" w:space="0" w:color="auto"/>
        <w:bottom w:val="none" w:sz="0" w:space="0" w:color="auto"/>
        <w:right w:val="none" w:sz="0" w:space="0" w:color="auto"/>
      </w:divBdr>
    </w:div>
    <w:div w:id="616913470">
      <w:bodyDiv w:val="1"/>
      <w:marLeft w:val="0"/>
      <w:marRight w:val="0"/>
      <w:marTop w:val="0"/>
      <w:marBottom w:val="0"/>
      <w:divBdr>
        <w:top w:val="none" w:sz="0" w:space="0" w:color="auto"/>
        <w:left w:val="none" w:sz="0" w:space="0" w:color="auto"/>
        <w:bottom w:val="none" w:sz="0" w:space="0" w:color="auto"/>
        <w:right w:val="none" w:sz="0" w:space="0" w:color="auto"/>
      </w:divBdr>
    </w:div>
    <w:div w:id="1138036220">
      <w:bodyDiv w:val="1"/>
      <w:marLeft w:val="0"/>
      <w:marRight w:val="0"/>
      <w:marTop w:val="0"/>
      <w:marBottom w:val="0"/>
      <w:divBdr>
        <w:top w:val="none" w:sz="0" w:space="0" w:color="auto"/>
        <w:left w:val="none" w:sz="0" w:space="0" w:color="auto"/>
        <w:bottom w:val="none" w:sz="0" w:space="0" w:color="auto"/>
        <w:right w:val="none" w:sz="0" w:space="0" w:color="auto"/>
      </w:divBdr>
    </w:div>
    <w:div w:id="1146243745">
      <w:bodyDiv w:val="1"/>
      <w:marLeft w:val="0"/>
      <w:marRight w:val="0"/>
      <w:marTop w:val="0"/>
      <w:marBottom w:val="0"/>
      <w:divBdr>
        <w:top w:val="none" w:sz="0" w:space="0" w:color="auto"/>
        <w:left w:val="none" w:sz="0" w:space="0" w:color="auto"/>
        <w:bottom w:val="none" w:sz="0" w:space="0" w:color="auto"/>
        <w:right w:val="none" w:sz="0" w:space="0" w:color="auto"/>
      </w:divBdr>
    </w:div>
    <w:div w:id="1664747211">
      <w:bodyDiv w:val="1"/>
      <w:marLeft w:val="0"/>
      <w:marRight w:val="0"/>
      <w:marTop w:val="0"/>
      <w:marBottom w:val="0"/>
      <w:divBdr>
        <w:top w:val="none" w:sz="0" w:space="0" w:color="auto"/>
        <w:left w:val="none" w:sz="0" w:space="0" w:color="auto"/>
        <w:bottom w:val="none" w:sz="0" w:space="0" w:color="auto"/>
        <w:right w:val="none" w:sz="0" w:space="0" w:color="auto"/>
      </w:divBdr>
    </w:div>
    <w:div w:id="1754549588">
      <w:bodyDiv w:val="1"/>
      <w:marLeft w:val="0"/>
      <w:marRight w:val="0"/>
      <w:marTop w:val="0"/>
      <w:marBottom w:val="0"/>
      <w:divBdr>
        <w:top w:val="none" w:sz="0" w:space="0" w:color="auto"/>
        <w:left w:val="none" w:sz="0" w:space="0" w:color="auto"/>
        <w:bottom w:val="none" w:sz="0" w:space="0" w:color="auto"/>
        <w:right w:val="none" w:sz="0" w:space="0" w:color="auto"/>
      </w:divBdr>
    </w:div>
    <w:div w:id="1798402664">
      <w:bodyDiv w:val="1"/>
      <w:marLeft w:val="0"/>
      <w:marRight w:val="0"/>
      <w:marTop w:val="0"/>
      <w:marBottom w:val="0"/>
      <w:divBdr>
        <w:top w:val="none" w:sz="0" w:space="0" w:color="auto"/>
        <w:left w:val="none" w:sz="0" w:space="0" w:color="auto"/>
        <w:bottom w:val="none" w:sz="0" w:space="0" w:color="auto"/>
        <w:right w:val="none" w:sz="0" w:space="0" w:color="auto"/>
      </w:divBdr>
    </w:div>
    <w:div w:id="2102755128">
      <w:bodyDiv w:val="1"/>
      <w:marLeft w:val="0"/>
      <w:marRight w:val="0"/>
      <w:marTop w:val="0"/>
      <w:marBottom w:val="0"/>
      <w:divBdr>
        <w:top w:val="none" w:sz="0" w:space="0" w:color="auto"/>
        <w:left w:val="none" w:sz="0" w:space="0" w:color="auto"/>
        <w:bottom w:val="none" w:sz="0" w:space="0" w:color="auto"/>
        <w:right w:val="none" w:sz="0" w:space="0" w:color="auto"/>
      </w:divBdr>
    </w:div>
    <w:div w:id="21116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3834</Words>
  <Characters>21857</Characters>
  <Application>Microsoft Office Word</Application>
  <DocSecurity>0</DocSecurity>
  <Lines>182</Lines>
  <Paragraphs>51</Paragraphs>
  <ScaleCrop>false</ScaleCrop>
  <Company>SPecialiST RePack</Company>
  <LinksUpToDate>false</LinksUpToDate>
  <CharactersWithSpaces>25640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79</cp:revision>
  <dcterms:created xsi:type="dcterms:W3CDTF">2023-09-27T12:40:00Z</dcterms:created>
  <dcterms:modified xsi:type="dcterms:W3CDTF">2023-09-27T14:17:00Z</dcterms:modified>
</cp:coreProperties>
</file>